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4C" w:rsidRPr="0061704A" w:rsidRDefault="00D9524C" w:rsidP="00D9524C">
      <w:pPr>
        <w:pStyle w:val="Sinespaciado"/>
        <w:jc w:val="center"/>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61704A" w:rsidTr="00B0495E">
        <w:tc>
          <w:tcPr>
            <w:tcW w:w="8828" w:type="dxa"/>
          </w:tcPr>
          <w:p w:rsidR="00B0495E" w:rsidRPr="0061704A" w:rsidRDefault="00B0495E" w:rsidP="00B0495E">
            <w:pPr>
              <w:pStyle w:val="Sinespaciado"/>
              <w:jc w:val="center"/>
              <w:rPr>
                <w:rFonts w:ascii="Arial" w:hAnsi="Arial" w:cs="Arial"/>
                <w:color w:val="000000" w:themeColor="text1"/>
                <w:sz w:val="24"/>
                <w:szCs w:val="24"/>
              </w:rPr>
            </w:pPr>
            <w:r w:rsidRPr="0061704A">
              <w:rPr>
                <w:rFonts w:ascii="Arial" w:hAnsi="Arial" w:cs="Arial"/>
                <w:color w:val="000000" w:themeColor="text1"/>
                <w:sz w:val="24"/>
                <w:szCs w:val="24"/>
              </w:rPr>
              <w:t>I.E Marceliana Saldarriaga</w:t>
            </w:r>
          </w:p>
          <w:p w:rsidR="00B0495E" w:rsidRPr="0061704A" w:rsidRDefault="00B0495E" w:rsidP="00B0495E">
            <w:pPr>
              <w:pStyle w:val="Sinespaciado"/>
              <w:jc w:val="center"/>
              <w:rPr>
                <w:rFonts w:ascii="Arial" w:hAnsi="Arial" w:cs="Arial"/>
                <w:color w:val="000000" w:themeColor="text1"/>
                <w:sz w:val="24"/>
                <w:szCs w:val="24"/>
              </w:rPr>
            </w:pPr>
            <w:r w:rsidRPr="0061704A">
              <w:rPr>
                <w:rFonts w:ascii="Arial" w:hAnsi="Arial" w:cs="Arial"/>
                <w:color w:val="000000" w:themeColor="text1"/>
                <w:sz w:val="24"/>
                <w:szCs w:val="24"/>
              </w:rPr>
              <w:t>Área Ciencias Económicas</w:t>
            </w:r>
          </w:p>
          <w:p w:rsidR="00B0495E" w:rsidRPr="0061704A" w:rsidRDefault="00B0495E" w:rsidP="00B0495E">
            <w:pPr>
              <w:pStyle w:val="Sinespaciado"/>
              <w:jc w:val="center"/>
              <w:rPr>
                <w:rFonts w:ascii="Arial" w:hAnsi="Arial" w:cs="Arial"/>
                <w:color w:val="000000" w:themeColor="text1"/>
                <w:sz w:val="24"/>
                <w:szCs w:val="24"/>
              </w:rPr>
            </w:pPr>
            <w:r w:rsidRPr="0061704A">
              <w:rPr>
                <w:rFonts w:ascii="Arial" w:hAnsi="Arial" w:cs="Arial"/>
                <w:color w:val="000000" w:themeColor="text1"/>
                <w:sz w:val="24"/>
                <w:szCs w:val="24"/>
              </w:rPr>
              <w:t>Grado 11°</w:t>
            </w:r>
          </w:p>
          <w:p w:rsidR="00B0495E" w:rsidRPr="0061704A" w:rsidRDefault="00B0495E" w:rsidP="00B0495E">
            <w:pPr>
              <w:pStyle w:val="Sinespaciado"/>
              <w:jc w:val="center"/>
              <w:rPr>
                <w:rFonts w:ascii="Arial" w:hAnsi="Arial" w:cs="Arial"/>
                <w:color w:val="000000" w:themeColor="text1"/>
                <w:sz w:val="24"/>
                <w:szCs w:val="24"/>
              </w:rPr>
            </w:pPr>
            <w:r w:rsidRPr="0061704A">
              <w:rPr>
                <w:rFonts w:ascii="Arial" w:hAnsi="Arial" w:cs="Arial"/>
                <w:color w:val="000000" w:themeColor="text1"/>
                <w:sz w:val="24"/>
                <w:szCs w:val="24"/>
              </w:rPr>
              <w:t>Período No 1</w:t>
            </w:r>
          </w:p>
          <w:p w:rsidR="00B0495E" w:rsidRPr="0061704A" w:rsidRDefault="00B0495E" w:rsidP="00B0495E">
            <w:pPr>
              <w:pStyle w:val="Sinespaciado"/>
              <w:jc w:val="center"/>
              <w:rPr>
                <w:rFonts w:ascii="Arial" w:hAnsi="Arial" w:cs="Arial"/>
                <w:color w:val="000000" w:themeColor="text1"/>
                <w:sz w:val="24"/>
                <w:szCs w:val="24"/>
              </w:rPr>
            </w:pPr>
            <w:r w:rsidRPr="0061704A">
              <w:rPr>
                <w:rFonts w:ascii="Arial" w:hAnsi="Arial" w:cs="Arial"/>
                <w:color w:val="000000" w:themeColor="text1"/>
                <w:sz w:val="24"/>
                <w:szCs w:val="24"/>
              </w:rPr>
              <w:t>Profesor: Edison Arley Quintero Acosta</w:t>
            </w:r>
          </w:p>
        </w:tc>
      </w:tr>
    </w:tbl>
    <w:p w:rsidR="00B0495E" w:rsidRPr="0061704A" w:rsidRDefault="00B0495E" w:rsidP="00D9524C">
      <w:pPr>
        <w:pStyle w:val="Sinespaciado"/>
        <w:rPr>
          <w:rFonts w:ascii="Arial" w:hAnsi="Arial" w:cs="Arial"/>
          <w:b/>
          <w:color w:val="000000" w:themeColor="text1"/>
          <w:sz w:val="24"/>
          <w:szCs w:val="24"/>
        </w:rPr>
      </w:pPr>
    </w:p>
    <w:tbl>
      <w:tblPr>
        <w:tblStyle w:val="Tablaconcuadrcula"/>
        <w:tblW w:w="0" w:type="auto"/>
        <w:tblLook w:val="04A0" w:firstRow="1" w:lastRow="0" w:firstColumn="1" w:lastColumn="0" w:noHBand="0" w:noVBand="1"/>
      </w:tblPr>
      <w:tblGrid>
        <w:gridCol w:w="8828"/>
      </w:tblGrid>
      <w:tr w:rsidR="00357DB1" w:rsidRPr="0061704A" w:rsidTr="00B0495E">
        <w:tc>
          <w:tcPr>
            <w:tcW w:w="8828" w:type="dxa"/>
          </w:tcPr>
          <w:p w:rsidR="00B0495E" w:rsidRPr="0061704A" w:rsidRDefault="00720D3A" w:rsidP="00B0495E">
            <w:pPr>
              <w:pStyle w:val="Sinespaciado"/>
              <w:rPr>
                <w:rFonts w:ascii="Arial" w:hAnsi="Arial" w:cs="Arial"/>
                <w:b/>
                <w:color w:val="000000" w:themeColor="text1"/>
                <w:sz w:val="24"/>
                <w:szCs w:val="24"/>
              </w:rPr>
            </w:pPr>
            <w:r w:rsidRPr="0061704A">
              <w:rPr>
                <w:rFonts w:ascii="Arial" w:hAnsi="Arial" w:cs="Arial"/>
                <w:b/>
                <w:color w:val="000000" w:themeColor="text1"/>
                <w:sz w:val="24"/>
                <w:szCs w:val="24"/>
              </w:rPr>
              <w:t>Clase No 3 y No 4</w:t>
            </w:r>
          </w:p>
          <w:p w:rsidR="00720D3A" w:rsidRPr="0061704A" w:rsidRDefault="00720D3A" w:rsidP="00B0495E">
            <w:pPr>
              <w:pStyle w:val="Sinespaciado"/>
              <w:rPr>
                <w:rFonts w:ascii="Arial" w:hAnsi="Arial" w:cs="Arial"/>
                <w:b/>
                <w:color w:val="000000" w:themeColor="text1"/>
                <w:sz w:val="24"/>
                <w:szCs w:val="24"/>
              </w:rPr>
            </w:pPr>
          </w:p>
          <w:p w:rsidR="00B0495E" w:rsidRPr="0061704A" w:rsidRDefault="00B0495E" w:rsidP="00B0495E">
            <w:pPr>
              <w:pStyle w:val="Sinespaciado"/>
              <w:rPr>
                <w:rFonts w:ascii="Arial" w:hAnsi="Arial" w:cs="Arial"/>
                <w:color w:val="000000" w:themeColor="text1"/>
                <w:sz w:val="24"/>
                <w:szCs w:val="24"/>
              </w:rPr>
            </w:pPr>
            <w:r w:rsidRPr="0061704A">
              <w:rPr>
                <w:rFonts w:ascii="Arial" w:hAnsi="Arial" w:cs="Arial"/>
                <w:b/>
                <w:color w:val="000000" w:themeColor="text1"/>
                <w:sz w:val="24"/>
                <w:szCs w:val="24"/>
              </w:rPr>
              <w:t>Tiempo de dedicación</w:t>
            </w:r>
            <w:r w:rsidRPr="0061704A">
              <w:rPr>
                <w:rFonts w:ascii="Arial" w:hAnsi="Arial" w:cs="Arial"/>
                <w:color w:val="000000" w:themeColor="text1"/>
                <w:sz w:val="24"/>
                <w:szCs w:val="24"/>
              </w:rPr>
              <w:t>: 2H</w:t>
            </w:r>
          </w:p>
          <w:p w:rsidR="00720D3A" w:rsidRPr="0061704A" w:rsidRDefault="00720D3A" w:rsidP="00B0495E">
            <w:pPr>
              <w:pStyle w:val="Sinespaciado"/>
              <w:rPr>
                <w:rFonts w:ascii="Arial" w:hAnsi="Arial" w:cs="Arial"/>
                <w:color w:val="000000" w:themeColor="text1"/>
                <w:sz w:val="24"/>
                <w:szCs w:val="24"/>
              </w:rPr>
            </w:pPr>
          </w:p>
          <w:p w:rsidR="00B0495E" w:rsidRPr="00AC3077" w:rsidRDefault="00B0495E" w:rsidP="00AC3077">
            <w:pPr>
              <w:pStyle w:val="Sinespaciado"/>
              <w:rPr>
                <w:rFonts w:ascii="Arial" w:hAnsi="Arial" w:cs="Arial"/>
                <w:color w:val="000000" w:themeColor="text1"/>
                <w:sz w:val="24"/>
                <w:szCs w:val="24"/>
              </w:rPr>
            </w:pPr>
            <w:r w:rsidRPr="0061704A">
              <w:rPr>
                <w:rFonts w:ascii="Arial" w:hAnsi="Arial" w:cs="Arial"/>
                <w:b/>
                <w:color w:val="000000" w:themeColor="text1"/>
                <w:sz w:val="24"/>
                <w:szCs w:val="24"/>
              </w:rPr>
              <w:t>Tema:</w:t>
            </w:r>
            <w:r w:rsidRPr="0061704A">
              <w:rPr>
                <w:rFonts w:ascii="Arial" w:hAnsi="Arial" w:cs="Arial"/>
                <w:color w:val="000000" w:themeColor="text1"/>
                <w:sz w:val="24"/>
                <w:szCs w:val="24"/>
              </w:rPr>
              <w:t xml:space="preserve"> Políticas económicas e Indicadores Económicos- </w:t>
            </w:r>
            <w:r w:rsidR="00FF655E" w:rsidRPr="0061704A">
              <w:rPr>
                <w:rFonts w:ascii="Arial" w:hAnsi="Arial" w:cs="Arial"/>
                <w:color w:val="000000" w:themeColor="text1"/>
                <w:sz w:val="24"/>
                <w:szCs w:val="24"/>
              </w:rPr>
              <w:t>Política pensional</w:t>
            </w:r>
          </w:p>
        </w:tc>
      </w:tr>
    </w:tbl>
    <w:p w:rsidR="00B0495E" w:rsidRPr="0061704A" w:rsidRDefault="00B0495E">
      <w:pPr>
        <w:rPr>
          <w:rFonts w:ascii="Arial" w:hAnsi="Arial" w:cs="Arial"/>
          <w:b/>
          <w:color w:val="000000" w:themeColor="text1"/>
          <w:sz w:val="24"/>
          <w:szCs w:val="24"/>
        </w:rPr>
      </w:pPr>
    </w:p>
    <w:p w:rsidR="009479C2" w:rsidRDefault="002D1ED6">
      <w:pPr>
        <w:rPr>
          <w:rFonts w:ascii="Arial" w:hAnsi="Arial" w:cs="Arial"/>
          <w:b/>
          <w:color w:val="000000" w:themeColor="text1"/>
          <w:sz w:val="24"/>
          <w:szCs w:val="24"/>
        </w:rPr>
      </w:pPr>
      <w:r>
        <w:rPr>
          <w:rFonts w:ascii="Arial" w:hAnsi="Arial" w:cs="Arial"/>
          <w:b/>
          <w:color w:val="000000" w:themeColor="text1"/>
          <w:sz w:val="24"/>
          <w:szCs w:val="24"/>
        </w:rPr>
        <w:t>Propósito:</w:t>
      </w:r>
    </w:p>
    <w:p w:rsidR="002D1ED6" w:rsidRDefault="002D1ED6" w:rsidP="00314D84">
      <w:pPr>
        <w:jc w:val="both"/>
        <w:rPr>
          <w:rFonts w:ascii="Arial" w:hAnsi="Arial" w:cs="Arial"/>
          <w:color w:val="000000" w:themeColor="text1"/>
          <w:sz w:val="24"/>
          <w:szCs w:val="24"/>
        </w:rPr>
      </w:pPr>
      <w:r>
        <w:rPr>
          <w:rFonts w:ascii="Arial" w:hAnsi="Arial" w:cs="Arial"/>
          <w:color w:val="000000" w:themeColor="text1"/>
          <w:sz w:val="24"/>
          <w:szCs w:val="24"/>
        </w:rPr>
        <w:t>E</w:t>
      </w:r>
      <w:r w:rsidR="004B6465" w:rsidRPr="0061704A">
        <w:rPr>
          <w:rFonts w:ascii="Arial" w:hAnsi="Arial" w:cs="Arial"/>
          <w:color w:val="000000" w:themeColor="text1"/>
          <w:sz w:val="24"/>
          <w:szCs w:val="24"/>
        </w:rPr>
        <w:t>studiar la manera có</w:t>
      </w:r>
      <w:r w:rsidR="006174FB" w:rsidRPr="0061704A">
        <w:rPr>
          <w:rFonts w:ascii="Arial" w:hAnsi="Arial" w:cs="Arial"/>
          <w:color w:val="000000" w:themeColor="text1"/>
          <w:sz w:val="24"/>
          <w:szCs w:val="24"/>
        </w:rPr>
        <w:t>mo</w:t>
      </w:r>
      <w:r w:rsidR="00FF655E" w:rsidRPr="0061704A">
        <w:rPr>
          <w:rFonts w:ascii="Arial" w:hAnsi="Arial" w:cs="Arial"/>
          <w:color w:val="000000" w:themeColor="text1"/>
          <w:sz w:val="24"/>
          <w:szCs w:val="24"/>
        </w:rPr>
        <w:t xml:space="preserve"> funciona la política pensiona</w:t>
      </w:r>
      <w:r w:rsidR="00314D84" w:rsidRPr="0061704A">
        <w:rPr>
          <w:rFonts w:ascii="Arial" w:hAnsi="Arial" w:cs="Arial"/>
          <w:color w:val="000000" w:themeColor="text1"/>
          <w:sz w:val="24"/>
          <w:szCs w:val="24"/>
        </w:rPr>
        <w:t>l y sus indicadores asociados</w:t>
      </w:r>
      <w:r w:rsidR="009479C2" w:rsidRPr="0061704A">
        <w:rPr>
          <w:rFonts w:ascii="Arial" w:hAnsi="Arial" w:cs="Arial"/>
          <w:color w:val="000000" w:themeColor="text1"/>
          <w:sz w:val="24"/>
          <w:szCs w:val="24"/>
        </w:rPr>
        <w:t>.</w:t>
      </w:r>
    </w:p>
    <w:p w:rsidR="002D1ED6" w:rsidRPr="002D1ED6" w:rsidRDefault="002D1ED6" w:rsidP="00314D84">
      <w:pPr>
        <w:jc w:val="both"/>
        <w:rPr>
          <w:rFonts w:ascii="Arial" w:hAnsi="Arial" w:cs="Arial"/>
          <w:b/>
          <w:color w:val="000000" w:themeColor="text1"/>
          <w:sz w:val="24"/>
          <w:szCs w:val="24"/>
        </w:rPr>
      </w:pPr>
    </w:p>
    <w:p w:rsidR="002D1ED6" w:rsidRPr="002D1ED6" w:rsidRDefault="002D1ED6" w:rsidP="00314D84">
      <w:pPr>
        <w:jc w:val="both"/>
        <w:rPr>
          <w:rFonts w:ascii="Arial" w:hAnsi="Arial" w:cs="Arial"/>
          <w:b/>
          <w:color w:val="000000" w:themeColor="text1"/>
          <w:sz w:val="24"/>
          <w:szCs w:val="24"/>
        </w:rPr>
      </w:pPr>
      <w:r w:rsidRPr="002D1ED6">
        <w:rPr>
          <w:rFonts w:ascii="Arial" w:hAnsi="Arial" w:cs="Arial"/>
          <w:b/>
          <w:color w:val="000000" w:themeColor="text1"/>
          <w:sz w:val="24"/>
          <w:szCs w:val="24"/>
        </w:rPr>
        <w:t>Orientaciones</w:t>
      </w:r>
    </w:p>
    <w:p w:rsidR="002D1ED6" w:rsidRDefault="00314D84" w:rsidP="00314D84">
      <w:pPr>
        <w:jc w:val="both"/>
        <w:rPr>
          <w:rFonts w:ascii="Arial" w:hAnsi="Arial" w:cs="Arial"/>
          <w:color w:val="000000" w:themeColor="text1"/>
          <w:sz w:val="24"/>
          <w:szCs w:val="24"/>
        </w:rPr>
      </w:pPr>
      <w:r w:rsidRPr="0061704A">
        <w:rPr>
          <w:rFonts w:ascii="Arial" w:hAnsi="Arial" w:cs="Arial"/>
          <w:color w:val="000000" w:themeColor="text1"/>
          <w:sz w:val="24"/>
          <w:szCs w:val="24"/>
          <w:highlight w:val="yellow"/>
        </w:rPr>
        <w:t>Escoja</w:t>
      </w:r>
      <w:r w:rsidR="009479C2" w:rsidRPr="0061704A">
        <w:rPr>
          <w:rFonts w:ascii="Arial" w:hAnsi="Arial" w:cs="Arial"/>
          <w:color w:val="000000" w:themeColor="text1"/>
          <w:sz w:val="24"/>
          <w:szCs w:val="24"/>
          <w:highlight w:val="yellow"/>
        </w:rPr>
        <w:t xml:space="preserve"> UNA de las</w:t>
      </w:r>
      <w:r w:rsidRPr="0061704A">
        <w:rPr>
          <w:rFonts w:ascii="Arial" w:hAnsi="Arial" w:cs="Arial"/>
          <w:color w:val="000000" w:themeColor="text1"/>
          <w:sz w:val="24"/>
          <w:szCs w:val="24"/>
          <w:highlight w:val="yellow"/>
        </w:rPr>
        <w:t xml:space="preserve"> actividades</w:t>
      </w:r>
      <w:r w:rsidR="009479C2" w:rsidRPr="0061704A">
        <w:rPr>
          <w:rFonts w:ascii="Arial" w:hAnsi="Arial" w:cs="Arial"/>
          <w:color w:val="000000" w:themeColor="text1"/>
          <w:sz w:val="24"/>
          <w:szCs w:val="24"/>
          <w:highlight w:val="yellow"/>
        </w:rPr>
        <w:t xml:space="preserve"> siguientes</w:t>
      </w:r>
      <w:r w:rsidRPr="0061704A">
        <w:rPr>
          <w:rFonts w:ascii="Arial" w:hAnsi="Arial" w:cs="Arial"/>
          <w:color w:val="000000" w:themeColor="text1"/>
          <w:sz w:val="24"/>
          <w:szCs w:val="24"/>
        </w:rPr>
        <w:t>.</w:t>
      </w:r>
      <w:r w:rsidR="009479C2" w:rsidRPr="0061704A">
        <w:rPr>
          <w:rFonts w:ascii="Arial" w:hAnsi="Arial" w:cs="Arial"/>
          <w:color w:val="000000" w:themeColor="text1"/>
          <w:sz w:val="24"/>
          <w:szCs w:val="24"/>
        </w:rPr>
        <w:t xml:space="preserve"> </w:t>
      </w:r>
      <w:r w:rsidR="009479C2" w:rsidRPr="0061704A">
        <w:rPr>
          <w:rFonts w:ascii="Arial" w:hAnsi="Arial" w:cs="Arial"/>
          <w:color w:val="000000" w:themeColor="text1"/>
          <w:sz w:val="24"/>
          <w:szCs w:val="24"/>
          <w:highlight w:val="yellow"/>
        </w:rPr>
        <w:t xml:space="preserve">la que le sea más cómoda de acuerdo a su </w:t>
      </w:r>
      <w:r w:rsidR="006174FB" w:rsidRPr="0061704A">
        <w:rPr>
          <w:rFonts w:ascii="Arial" w:hAnsi="Arial" w:cs="Arial"/>
          <w:color w:val="000000" w:themeColor="text1"/>
          <w:sz w:val="24"/>
          <w:szCs w:val="24"/>
          <w:highlight w:val="yellow"/>
        </w:rPr>
        <w:t xml:space="preserve">capacidad de </w:t>
      </w:r>
      <w:r w:rsidR="009479C2" w:rsidRPr="0061704A">
        <w:rPr>
          <w:rFonts w:ascii="Arial" w:hAnsi="Arial" w:cs="Arial"/>
          <w:color w:val="000000" w:themeColor="text1"/>
          <w:sz w:val="24"/>
          <w:szCs w:val="24"/>
          <w:highlight w:val="yellow"/>
        </w:rPr>
        <w:t>acceso a internet.</w:t>
      </w:r>
      <w:r w:rsidRPr="0061704A">
        <w:rPr>
          <w:rFonts w:ascii="Arial" w:hAnsi="Arial" w:cs="Arial"/>
          <w:color w:val="000000" w:themeColor="text1"/>
          <w:sz w:val="24"/>
          <w:szCs w:val="24"/>
        </w:rPr>
        <w:t xml:space="preserve"> Para una requiere conexión a internet, para la otra, solo requiere descargar el archivo.</w:t>
      </w:r>
    </w:p>
    <w:p w:rsidR="002D1ED6" w:rsidRDefault="002D1ED6" w:rsidP="00314D84">
      <w:pPr>
        <w:jc w:val="both"/>
        <w:rPr>
          <w:rFonts w:ascii="Arial" w:hAnsi="Arial" w:cs="Arial"/>
          <w:color w:val="000000" w:themeColor="text1"/>
          <w:sz w:val="24"/>
          <w:szCs w:val="24"/>
        </w:rPr>
      </w:pPr>
    </w:p>
    <w:p w:rsidR="002D1ED6" w:rsidRDefault="002D1ED6" w:rsidP="002D1ED6">
      <w:pPr>
        <w:jc w:val="both"/>
        <w:rPr>
          <w:rFonts w:ascii="Arial" w:hAnsi="Arial" w:cs="Arial"/>
          <w:color w:val="000000" w:themeColor="text1"/>
          <w:sz w:val="24"/>
          <w:szCs w:val="24"/>
        </w:rPr>
      </w:pPr>
      <w:r>
        <w:rPr>
          <w:rFonts w:ascii="Arial" w:hAnsi="Arial" w:cs="Arial"/>
          <w:color w:val="000000" w:themeColor="text1"/>
          <w:sz w:val="24"/>
          <w:szCs w:val="24"/>
        </w:rPr>
        <w:t xml:space="preserve">Las preguntas de cada actividad, </w:t>
      </w:r>
      <w:r w:rsidRPr="002D1ED6">
        <w:rPr>
          <w:rFonts w:ascii="Arial" w:hAnsi="Arial" w:cs="Arial"/>
          <w:color w:val="000000" w:themeColor="text1"/>
          <w:sz w:val="24"/>
          <w:szCs w:val="24"/>
          <w:highlight w:val="red"/>
        </w:rPr>
        <w:t>son ORIENTADORES Y PREPARATORIA</w:t>
      </w:r>
      <w:r>
        <w:rPr>
          <w:rFonts w:ascii="Arial" w:hAnsi="Arial" w:cs="Arial"/>
          <w:color w:val="000000" w:themeColor="text1"/>
          <w:sz w:val="24"/>
          <w:szCs w:val="24"/>
        </w:rPr>
        <w:t>S para presentar un examen virtual</w:t>
      </w:r>
      <w:r w:rsidR="00AC3077">
        <w:rPr>
          <w:rFonts w:ascii="Arial" w:hAnsi="Arial" w:cs="Arial"/>
          <w:color w:val="000000" w:themeColor="text1"/>
          <w:sz w:val="24"/>
          <w:szCs w:val="24"/>
        </w:rPr>
        <w:t xml:space="preserve">. NO SON PARA ENTREGAR, pero </w:t>
      </w:r>
      <w:r w:rsidR="00AC3077" w:rsidRPr="00584836">
        <w:rPr>
          <w:rFonts w:ascii="Arial" w:hAnsi="Arial" w:cs="Arial"/>
          <w:color w:val="000000" w:themeColor="text1"/>
          <w:sz w:val="24"/>
          <w:szCs w:val="24"/>
          <w:highlight w:val="green"/>
        </w:rPr>
        <w:t>SI</w:t>
      </w:r>
      <w:bookmarkStart w:id="0" w:name="_GoBack"/>
      <w:bookmarkEnd w:id="0"/>
      <w:r w:rsidR="00AC3077">
        <w:rPr>
          <w:rFonts w:ascii="Arial" w:hAnsi="Arial" w:cs="Arial"/>
          <w:color w:val="000000" w:themeColor="text1"/>
          <w:sz w:val="24"/>
          <w:szCs w:val="24"/>
        </w:rPr>
        <w:t xml:space="preserve"> debe resolverlas en el cuaderno</w:t>
      </w:r>
      <w:r>
        <w:rPr>
          <w:rFonts w:ascii="Arial" w:hAnsi="Arial" w:cs="Arial"/>
          <w:color w:val="000000" w:themeColor="text1"/>
          <w:sz w:val="24"/>
          <w:szCs w:val="24"/>
        </w:rPr>
        <w:t>.</w:t>
      </w:r>
    </w:p>
    <w:p w:rsidR="002D1ED6" w:rsidRPr="0061704A" w:rsidRDefault="00AC3077" w:rsidP="00314D84">
      <w:pPr>
        <w:jc w:val="both"/>
        <w:rPr>
          <w:rFonts w:ascii="Arial" w:hAnsi="Arial" w:cs="Arial"/>
          <w:color w:val="000000" w:themeColor="text1"/>
          <w:sz w:val="24"/>
          <w:szCs w:val="24"/>
        </w:rPr>
      </w:pPr>
      <w:r>
        <w:rPr>
          <w:rFonts w:ascii="Arial" w:hAnsi="Arial" w:cs="Arial"/>
          <w:color w:val="000000" w:themeColor="text1"/>
          <w:sz w:val="24"/>
          <w:szCs w:val="24"/>
        </w:rPr>
        <w:t xml:space="preserve">Recuerde resolver completa la guía. </w:t>
      </w:r>
      <w:r w:rsidRPr="00AC3077">
        <w:rPr>
          <w:rFonts w:ascii="Arial" w:hAnsi="Arial" w:cs="Arial"/>
          <w:color w:val="000000" w:themeColor="text1"/>
          <w:sz w:val="24"/>
          <w:szCs w:val="24"/>
          <w:highlight w:val="green"/>
        </w:rPr>
        <w:t>Es decir, realizar la AUTOEVALUACIÓN y el AVANCE DEL PROYECTO DE AULA</w:t>
      </w:r>
    </w:p>
    <w:tbl>
      <w:tblPr>
        <w:tblStyle w:val="Tablaconcuadrcula"/>
        <w:tblW w:w="9351" w:type="dxa"/>
        <w:tblLook w:val="04A0" w:firstRow="1" w:lastRow="0" w:firstColumn="1" w:lastColumn="0" w:noHBand="0" w:noVBand="1"/>
      </w:tblPr>
      <w:tblGrid>
        <w:gridCol w:w="9351"/>
      </w:tblGrid>
      <w:tr w:rsidR="00357DB1" w:rsidRPr="0061704A" w:rsidTr="00094823">
        <w:tc>
          <w:tcPr>
            <w:tcW w:w="9351" w:type="dxa"/>
          </w:tcPr>
          <w:p w:rsidR="009479C2" w:rsidRPr="0061704A" w:rsidRDefault="009479C2" w:rsidP="00B54F98">
            <w:pPr>
              <w:jc w:val="center"/>
              <w:rPr>
                <w:rFonts w:ascii="Arial" w:hAnsi="Arial" w:cs="Arial"/>
                <w:b/>
                <w:color w:val="000000" w:themeColor="text1"/>
                <w:sz w:val="24"/>
                <w:szCs w:val="24"/>
              </w:rPr>
            </w:pPr>
            <w:r w:rsidRPr="0061704A">
              <w:rPr>
                <w:rFonts w:ascii="Arial" w:hAnsi="Arial" w:cs="Arial"/>
                <w:b/>
                <w:color w:val="000000" w:themeColor="text1"/>
                <w:sz w:val="24"/>
                <w:szCs w:val="24"/>
                <w:highlight w:val="yellow"/>
              </w:rPr>
              <w:t>Actividad No 1</w:t>
            </w:r>
          </w:p>
          <w:p w:rsidR="00B54F98" w:rsidRPr="0061704A" w:rsidRDefault="00B54F98">
            <w:pPr>
              <w:rPr>
                <w:rFonts w:ascii="Arial" w:hAnsi="Arial" w:cs="Arial"/>
                <w:color w:val="000000" w:themeColor="text1"/>
                <w:sz w:val="24"/>
                <w:szCs w:val="24"/>
              </w:rPr>
            </w:pPr>
          </w:p>
          <w:p w:rsidR="009479C2" w:rsidRPr="0061704A" w:rsidRDefault="0061704A" w:rsidP="0061704A">
            <w:pPr>
              <w:pStyle w:val="Prrafodelista"/>
              <w:numPr>
                <w:ilvl w:val="0"/>
                <w:numId w:val="23"/>
              </w:numPr>
              <w:spacing w:after="200" w:line="276" w:lineRule="auto"/>
              <w:rPr>
                <w:rFonts w:ascii="Arial" w:hAnsi="Arial" w:cs="Arial"/>
                <w:color w:val="000000" w:themeColor="text1"/>
                <w:sz w:val="24"/>
                <w:szCs w:val="24"/>
              </w:rPr>
            </w:pPr>
            <w:r w:rsidRPr="0061704A">
              <w:rPr>
                <w:rFonts w:ascii="Arial" w:hAnsi="Arial" w:cs="Arial"/>
                <w:b/>
                <w:color w:val="000000" w:themeColor="text1"/>
                <w:sz w:val="24"/>
                <w:szCs w:val="24"/>
              </w:rPr>
              <w:t>Observe el siguiente video</w:t>
            </w:r>
          </w:p>
          <w:p w:rsidR="0061704A" w:rsidRPr="0061704A" w:rsidRDefault="0061704A" w:rsidP="0061704A">
            <w:pPr>
              <w:pStyle w:val="Prrafodelista"/>
              <w:spacing w:after="200" w:line="276" w:lineRule="auto"/>
              <w:ind w:left="360"/>
              <w:rPr>
                <w:rFonts w:ascii="Arial" w:hAnsi="Arial" w:cs="Arial"/>
                <w:color w:val="000000" w:themeColor="text1"/>
                <w:sz w:val="24"/>
                <w:szCs w:val="24"/>
              </w:rPr>
            </w:pPr>
          </w:p>
          <w:p w:rsidR="0061704A" w:rsidRPr="0061704A" w:rsidRDefault="00584836" w:rsidP="0061704A">
            <w:pPr>
              <w:pStyle w:val="Prrafodelista"/>
              <w:spacing w:after="200" w:line="276" w:lineRule="auto"/>
              <w:ind w:left="360"/>
              <w:rPr>
                <w:rFonts w:ascii="Arial" w:hAnsi="Arial" w:cs="Arial"/>
                <w:sz w:val="24"/>
                <w:szCs w:val="24"/>
              </w:rPr>
            </w:pPr>
            <w:hyperlink r:id="rId5" w:history="1">
              <w:r w:rsidR="0061704A" w:rsidRPr="0061704A">
                <w:rPr>
                  <w:rStyle w:val="Hipervnculo"/>
                  <w:rFonts w:ascii="Arial" w:hAnsi="Arial" w:cs="Arial"/>
                  <w:sz w:val="24"/>
                  <w:szCs w:val="24"/>
                </w:rPr>
                <w:t>https://www.youtube.com/watch?v=sm82uKO73Jw</w:t>
              </w:r>
            </w:hyperlink>
          </w:p>
          <w:p w:rsidR="0061704A" w:rsidRPr="0061704A" w:rsidRDefault="0061704A" w:rsidP="0061704A">
            <w:pPr>
              <w:pStyle w:val="Prrafodelista"/>
              <w:spacing w:after="200" w:line="276" w:lineRule="auto"/>
              <w:ind w:left="360"/>
              <w:rPr>
                <w:rFonts w:ascii="Arial" w:hAnsi="Arial" w:cs="Arial"/>
                <w:sz w:val="24"/>
                <w:szCs w:val="24"/>
              </w:rPr>
            </w:pPr>
          </w:p>
          <w:p w:rsidR="0061704A" w:rsidRPr="0061704A" w:rsidRDefault="0061704A" w:rsidP="0061704A">
            <w:pPr>
              <w:pStyle w:val="Prrafodelista"/>
              <w:numPr>
                <w:ilvl w:val="0"/>
                <w:numId w:val="24"/>
              </w:numPr>
              <w:spacing w:after="200" w:line="276" w:lineRule="auto"/>
              <w:rPr>
                <w:rFonts w:ascii="Arial" w:hAnsi="Arial" w:cs="Arial"/>
                <w:sz w:val="24"/>
                <w:szCs w:val="24"/>
              </w:rPr>
            </w:pPr>
            <w:r w:rsidRPr="0061704A">
              <w:rPr>
                <w:rFonts w:ascii="Arial" w:hAnsi="Arial" w:cs="Arial"/>
                <w:sz w:val="24"/>
                <w:szCs w:val="24"/>
              </w:rPr>
              <w:t>Explique al menos tres diferencias entre los dos sistemas Pensionales en Colombia</w:t>
            </w:r>
          </w:p>
          <w:p w:rsidR="0061704A" w:rsidRPr="0061704A" w:rsidRDefault="0061704A" w:rsidP="0061704A">
            <w:pPr>
              <w:pStyle w:val="Prrafodelista"/>
              <w:spacing w:after="200" w:line="276" w:lineRule="auto"/>
              <w:rPr>
                <w:rFonts w:ascii="Arial" w:hAnsi="Arial" w:cs="Arial"/>
                <w:sz w:val="24"/>
                <w:szCs w:val="24"/>
              </w:rPr>
            </w:pPr>
          </w:p>
          <w:p w:rsidR="0061704A" w:rsidRPr="0061704A" w:rsidRDefault="0061704A" w:rsidP="0061704A">
            <w:pPr>
              <w:pStyle w:val="Prrafodelista"/>
              <w:numPr>
                <w:ilvl w:val="0"/>
                <w:numId w:val="23"/>
              </w:numPr>
              <w:rPr>
                <w:rFonts w:ascii="Arial" w:hAnsi="Arial" w:cs="Arial"/>
                <w:color w:val="000000" w:themeColor="text1"/>
                <w:sz w:val="24"/>
                <w:szCs w:val="24"/>
              </w:rPr>
            </w:pPr>
            <w:r w:rsidRPr="0061704A">
              <w:rPr>
                <w:rFonts w:ascii="Arial" w:hAnsi="Arial" w:cs="Arial"/>
                <w:color w:val="000000" w:themeColor="text1"/>
                <w:sz w:val="24"/>
                <w:szCs w:val="24"/>
              </w:rPr>
              <w:t>Observe el siguiente video clip</w:t>
            </w:r>
          </w:p>
          <w:p w:rsidR="0061704A" w:rsidRPr="0061704A" w:rsidRDefault="0061704A" w:rsidP="0061704A">
            <w:pPr>
              <w:pStyle w:val="Prrafodelista"/>
              <w:ind w:left="360"/>
              <w:rPr>
                <w:rFonts w:ascii="Arial" w:hAnsi="Arial" w:cs="Arial"/>
                <w:color w:val="000000" w:themeColor="text1"/>
                <w:sz w:val="24"/>
                <w:szCs w:val="24"/>
              </w:rPr>
            </w:pPr>
          </w:p>
          <w:p w:rsidR="0061704A" w:rsidRPr="0061704A" w:rsidRDefault="00584836" w:rsidP="0061704A">
            <w:pPr>
              <w:pStyle w:val="Prrafodelista"/>
              <w:ind w:left="360"/>
              <w:rPr>
                <w:rFonts w:ascii="Arial" w:hAnsi="Arial" w:cs="Arial"/>
                <w:color w:val="000000" w:themeColor="text1"/>
                <w:sz w:val="24"/>
                <w:szCs w:val="24"/>
              </w:rPr>
            </w:pPr>
            <w:hyperlink r:id="rId6" w:history="1">
              <w:r w:rsidR="0061704A" w:rsidRPr="0061704A">
                <w:rPr>
                  <w:rStyle w:val="Hipervnculo"/>
                  <w:rFonts w:ascii="Arial" w:hAnsi="Arial" w:cs="Arial"/>
                  <w:sz w:val="24"/>
                  <w:szCs w:val="24"/>
                </w:rPr>
                <w:t>https://www.youtube.com/watch?v=oAMnX8PkVdk</w:t>
              </w:r>
            </w:hyperlink>
          </w:p>
          <w:p w:rsidR="0061704A" w:rsidRPr="0061704A" w:rsidRDefault="0061704A" w:rsidP="0061704A">
            <w:pPr>
              <w:pStyle w:val="Prrafodelista"/>
              <w:rPr>
                <w:rStyle w:val="Hipervnculo"/>
                <w:rFonts w:ascii="Arial" w:hAnsi="Arial" w:cs="Arial"/>
                <w:color w:val="000000" w:themeColor="text1"/>
                <w:sz w:val="24"/>
                <w:szCs w:val="24"/>
              </w:rPr>
            </w:pPr>
          </w:p>
          <w:p w:rsidR="0061704A" w:rsidRPr="0061704A" w:rsidRDefault="0061704A" w:rsidP="0061704A">
            <w:pPr>
              <w:rPr>
                <w:rFonts w:ascii="Arial" w:hAnsi="Arial" w:cs="Arial"/>
                <w:color w:val="000000" w:themeColor="text1"/>
                <w:sz w:val="24"/>
                <w:szCs w:val="24"/>
              </w:rPr>
            </w:pPr>
          </w:p>
          <w:p w:rsidR="0061704A" w:rsidRPr="0061704A" w:rsidRDefault="0061704A" w:rsidP="0061704A">
            <w:pPr>
              <w:pStyle w:val="Prrafodelista"/>
              <w:numPr>
                <w:ilvl w:val="0"/>
                <w:numId w:val="13"/>
              </w:numPr>
              <w:spacing w:after="200" w:line="276" w:lineRule="auto"/>
              <w:rPr>
                <w:rFonts w:ascii="Arial" w:hAnsi="Arial" w:cs="Arial"/>
                <w:color w:val="000000" w:themeColor="text1"/>
                <w:sz w:val="24"/>
                <w:szCs w:val="24"/>
              </w:rPr>
            </w:pPr>
            <w:r w:rsidRPr="0061704A">
              <w:rPr>
                <w:rFonts w:ascii="Arial" w:hAnsi="Arial" w:cs="Arial"/>
                <w:color w:val="000000" w:themeColor="text1"/>
                <w:sz w:val="24"/>
                <w:szCs w:val="24"/>
              </w:rPr>
              <w:t>Resuelva las siguientes preguntas.</w:t>
            </w:r>
          </w:p>
          <w:p w:rsidR="0061704A" w:rsidRPr="0061704A" w:rsidRDefault="0061704A" w:rsidP="0061704A">
            <w:pPr>
              <w:pStyle w:val="Prrafodelista"/>
              <w:spacing w:after="200" w:line="276" w:lineRule="auto"/>
              <w:rPr>
                <w:rFonts w:ascii="Arial" w:hAnsi="Arial" w:cs="Arial"/>
                <w:color w:val="000000" w:themeColor="text1"/>
                <w:sz w:val="24"/>
                <w:szCs w:val="24"/>
              </w:rPr>
            </w:pPr>
          </w:p>
          <w:p w:rsidR="0061704A" w:rsidRPr="0061704A" w:rsidRDefault="0061704A" w:rsidP="0061704A">
            <w:pPr>
              <w:pStyle w:val="Prrafodelista"/>
              <w:numPr>
                <w:ilvl w:val="0"/>
                <w:numId w:val="8"/>
              </w:numPr>
              <w:rPr>
                <w:rFonts w:ascii="Arial" w:hAnsi="Arial" w:cs="Arial"/>
                <w:color w:val="000000" w:themeColor="text1"/>
                <w:sz w:val="24"/>
                <w:szCs w:val="24"/>
              </w:rPr>
            </w:pPr>
            <w:r w:rsidRPr="0061704A">
              <w:rPr>
                <w:rFonts w:ascii="Arial" w:hAnsi="Arial" w:cs="Arial"/>
                <w:b/>
                <w:color w:val="000000" w:themeColor="text1"/>
                <w:sz w:val="24"/>
                <w:szCs w:val="24"/>
              </w:rPr>
              <w:t>Lectura Literal</w:t>
            </w:r>
            <w:r w:rsidRPr="0061704A">
              <w:rPr>
                <w:rFonts w:ascii="Arial" w:hAnsi="Arial" w:cs="Arial"/>
                <w:color w:val="000000" w:themeColor="text1"/>
                <w:sz w:val="24"/>
                <w:szCs w:val="24"/>
              </w:rPr>
              <w:t>: ¿cómo funciona el Régimen de prima media? ¿Por qué es importante que se incremente cada vez más el empleo formal?</w:t>
            </w:r>
          </w:p>
          <w:p w:rsidR="00314D84" w:rsidRPr="0061704A" w:rsidRDefault="0061704A" w:rsidP="0061704A">
            <w:pPr>
              <w:pStyle w:val="Prrafodelista"/>
              <w:numPr>
                <w:ilvl w:val="0"/>
                <w:numId w:val="8"/>
              </w:numPr>
              <w:rPr>
                <w:rFonts w:ascii="Arial" w:hAnsi="Arial" w:cs="Arial"/>
                <w:color w:val="000000" w:themeColor="text1"/>
                <w:sz w:val="24"/>
                <w:szCs w:val="24"/>
              </w:rPr>
            </w:pPr>
            <w:r w:rsidRPr="0061704A">
              <w:rPr>
                <w:rFonts w:ascii="Arial" w:hAnsi="Arial" w:cs="Arial"/>
                <w:b/>
                <w:color w:val="000000" w:themeColor="text1"/>
                <w:sz w:val="24"/>
                <w:szCs w:val="24"/>
              </w:rPr>
              <w:t>Lectura literal</w:t>
            </w:r>
            <w:r w:rsidRPr="0061704A">
              <w:rPr>
                <w:rFonts w:ascii="Arial" w:hAnsi="Arial" w:cs="Arial"/>
                <w:color w:val="000000" w:themeColor="text1"/>
                <w:sz w:val="24"/>
                <w:szCs w:val="24"/>
              </w:rPr>
              <w:t>: ¿Cuál es la importancia de entender la esperanza de vida para comprender la manera cómo funciona el régimen de prima media</w:t>
            </w:r>
          </w:p>
          <w:p w:rsidR="0061704A" w:rsidRPr="0061704A" w:rsidRDefault="0061704A" w:rsidP="0061704A">
            <w:pPr>
              <w:pStyle w:val="Prrafodelista"/>
              <w:numPr>
                <w:ilvl w:val="0"/>
                <w:numId w:val="8"/>
              </w:numPr>
              <w:rPr>
                <w:rFonts w:ascii="Arial" w:hAnsi="Arial" w:cs="Arial"/>
                <w:color w:val="000000" w:themeColor="text1"/>
                <w:sz w:val="24"/>
                <w:szCs w:val="24"/>
              </w:rPr>
            </w:pPr>
            <w:r w:rsidRPr="0061704A">
              <w:rPr>
                <w:rFonts w:ascii="Arial" w:hAnsi="Arial" w:cs="Arial"/>
                <w:b/>
                <w:color w:val="000000" w:themeColor="text1"/>
                <w:sz w:val="24"/>
                <w:szCs w:val="24"/>
              </w:rPr>
              <w:t>Lectura inferencial</w:t>
            </w:r>
            <w:r w:rsidRPr="0061704A">
              <w:rPr>
                <w:rFonts w:ascii="Arial" w:hAnsi="Arial" w:cs="Arial"/>
                <w:color w:val="000000" w:themeColor="text1"/>
                <w:sz w:val="24"/>
                <w:szCs w:val="24"/>
              </w:rPr>
              <w:t>: ¿Cuál de los dos sistemas pensionales es más benéfico para el ciudadano del común?</w:t>
            </w:r>
          </w:p>
        </w:tc>
      </w:tr>
    </w:tbl>
    <w:p w:rsidR="009479C2" w:rsidRPr="0061704A" w:rsidRDefault="009479C2">
      <w:pPr>
        <w:rPr>
          <w:rFonts w:ascii="Arial" w:hAnsi="Arial" w:cs="Arial"/>
          <w:color w:val="000000" w:themeColor="text1"/>
          <w:sz w:val="24"/>
          <w:szCs w:val="24"/>
        </w:rPr>
      </w:pPr>
    </w:p>
    <w:p w:rsidR="009479C2" w:rsidRPr="0061704A" w:rsidRDefault="009479C2" w:rsidP="009479C2">
      <w:pPr>
        <w:pStyle w:val="Prrafodelista"/>
        <w:rPr>
          <w:rStyle w:val="Hipervnculo"/>
          <w:rFonts w:ascii="Arial" w:hAnsi="Arial" w:cs="Arial"/>
          <w:color w:val="000000" w:themeColor="text1"/>
          <w:sz w:val="24"/>
          <w:szCs w:val="24"/>
        </w:rPr>
      </w:pPr>
    </w:p>
    <w:p w:rsidR="009479C2" w:rsidRPr="0061704A" w:rsidRDefault="009479C2" w:rsidP="00B54F98">
      <w:pPr>
        <w:rPr>
          <w:rStyle w:val="Hipervnculo"/>
          <w:rFonts w:ascii="Arial" w:hAnsi="Arial" w:cs="Arial"/>
          <w:color w:val="000000" w:themeColor="text1"/>
          <w:sz w:val="24"/>
          <w:szCs w:val="24"/>
        </w:rPr>
      </w:pPr>
    </w:p>
    <w:tbl>
      <w:tblPr>
        <w:tblStyle w:val="Tablaconcuadrcula"/>
        <w:tblW w:w="9464" w:type="dxa"/>
        <w:tblInd w:w="-113" w:type="dxa"/>
        <w:tblLook w:val="04A0" w:firstRow="1" w:lastRow="0" w:firstColumn="1" w:lastColumn="0" w:noHBand="0" w:noVBand="1"/>
      </w:tblPr>
      <w:tblGrid>
        <w:gridCol w:w="9464"/>
      </w:tblGrid>
      <w:tr w:rsidR="00357DB1" w:rsidRPr="0061704A" w:rsidTr="00094823">
        <w:tc>
          <w:tcPr>
            <w:tcW w:w="9464" w:type="dxa"/>
          </w:tcPr>
          <w:p w:rsidR="00B54F98" w:rsidRPr="0061704A" w:rsidRDefault="00B54F98" w:rsidP="00B54F98">
            <w:pPr>
              <w:pStyle w:val="Prrafodelista"/>
              <w:ind w:left="360"/>
              <w:jc w:val="center"/>
              <w:rPr>
                <w:rFonts w:ascii="Arial" w:hAnsi="Arial" w:cs="Arial"/>
                <w:b/>
                <w:color w:val="000000" w:themeColor="text1"/>
                <w:sz w:val="24"/>
                <w:szCs w:val="24"/>
              </w:rPr>
            </w:pPr>
            <w:r w:rsidRPr="0061704A">
              <w:rPr>
                <w:rFonts w:ascii="Arial" w:hAnsi="Arial" w:cs="Arial"/>
                <w:b/>
                <w:color w:val="000000" w:themeColor="text1"/>
                <w:sz w:val="24"/>
                <w:szCs w:val="24"/>
                <w:highlight w:val="yellow"/>
              </w:rPr>
              <w:t>Actividad No 2</w:t>
            </w:r>
          </w:p>
          <w:p w:rsidR="00B54F98" w:rsidRPr="0061704A" w:rsidRDefault="00B54F98" w:rsidP="00B54F98">
            <w:pPr>
              <w:pStyle w:val="Prrafodelista"/>
              <w:ind w:left="360"/>
              <w:rPr>
                <w:rFonts w:ascii="Arial" w:hAnsi="Arial" w:cs="Arial"/>
                <w:b/>
                <w:color w:val="000000" w:themeColor="text1"/>
                <w:sz w:val="24"/>
                <w:szCs w:val="24"/>
              </w:rPr>
            </w:pPr>
          </w:p>
          <w:p w:rsidR="00B54F98" w:rsidRPr="0061704A" w:rsidRDefault="00B54F98" w:rsidP="00094823">
            <w:pPr>
              <w:pStyle w:val="Prrafodelista"/>
              <w:numPr>
                <w:ilvl w:val="0"/>
                <w:numId w:val="10"/>
              </w:numPr>
              <w:rPr>
                <w:rFonts w:ascii="Arial" w:hAnsi="Arial" w:cs="Arial"/>
                <w:color w:val="000000" w:themeColor="text1"/>
                <w:sz w:val="24"/>
                <w:szCs w:val="24"/>
                <w:highlight w:val="yellow"/>
              </w:rPr>
            </w:pPr>
            <w:r w:rsidRPr="0061704A">
              <w:rPr>
                <w:rFonts w:ascii="Arial" w:hAnsi="Arial" w:cs="Arial"/>
                <w:color w:val="000000" w:themeColor="text1"/>
                <w:sz w:val="24"/>
                <w:szCs w:val="24"/>
                <w:highlight w:val="yellow"/>
              </w:rPr>
              <w:t>Lea el siguiente texto</w:t>
            </w:r>
          </w:p>
          <w:p w:rsidR="00B54F98" w:rsidRPr="0061704A" w:rsidRDefault="00B54F98" w:rsidP="009479C2">
            <w:pPr>
              <w:rPr>
                <w:rFonts w:ascii="Arial" w:hAnsi="Arial" w:cs="Arial"/>
                <w:b/>
                <w:color w:val="000000" w:themeColor="text1"/>
                <w:sz w:val="24"/>
                <w:szCs w:val="24"/>
              </w:rPr>
            </w:pPr>
          </w:p>
          <w:p w:rsidR="0061704A" w:rsidRPr="0061704A" w:rsidRDefault="0061704A" w:rsidP="0061704A">
            <w:pPr>
              <w:pStyle w:val="Ttulo1"/>
              <w:shd w:val="clear" w:color="auto" w:fill="FFFFFF"/>
              <w:spacing w:before="450" w:beforeAutospacing="0" w:after="450" w:afterAutospacing="0"/>
              <w:jc w:val="center"/>
              <w:outlineLvl w:val="0"/>
              <w:rPr>
                <w:rFonts w:ascii="Arial" w:hAnsi="Arial" w:cs="Arial"/>
                <w:color w:val="1B1B1B"/>
                <w:sz w:val="24"/>
                <w:szCs w:val="24"/>
              </w:rPr>
            </w:pPr>
            <w:r w:rsidRPr="0061704A">
              <w:rPr>
                <w:rFonts w:ascii="Arial" w:hAnsi="Arial" w:cs="Arial"/>
                <w:color w:val="1B1B1B"/>
                <w:sz w:val="24"/>
                <w:szCs w:val="24"/>
              </w:rPr>
              <w:t xml:space="preserve">Pensiones en Colombia: ¿mejor </w:t>
            </w:r>
            <w:proofErr w:type="spellStart"/>
            <w:r w:rsidRPr="0061704A">
              <w:rPr>
                <w:rFonts w:ascii="Arial" w:hAnsi="Arial" w:cs="Arial"/>
                <w:color w:val="1B1B1B"/>
                <w:sz w:val="24"/>
                <w:szCs w:val="24"/>
              </w:rPr>
              <w:t>Colpensiones</w:t>
            </w:r>
            <w:proofErr w:type="spellEnd"/>
            <w:r w:rsidRPr="0061704A">
              <w:rPr>
                <w:rFonts w:ascii="Arial" w:hAnsi="Arial" w:cs="Arial"/>
                <w:color w:val="1B1B1B"/>
                <w:sz w:val="24"/>
                <w:szCs w:val="24"/>
              </w:rPr>
              <w:t xml:space="preserve"> o los fondos privados?</w:t>
            </w:r>
          </w:p>
          <w:p w:rsidR="0061704A" w:rsidRPr="0061704A" w:rsidRDefault="0061704A" w:rsidP="0061704A">
            <w:pPr>
              <w:pStyle w:val="NormalWeb"/>
              <w:shd w:val="clear" w:color="auto" w:fill="FFFFFF"/>
              <w:spacing w:before="0" w:beforeAutospacing="0" w:after="150" w:afterAutospacing="0" w:line="315" w:lineRule="atLeast"/>
              <w:rPr>
                <w:rFonts w:ascii="Arial" w:hAnsi="Arial" w:cs="Arial"/>
                <w:color w:val="666666"/>
              </w:rPr>
            </w:pPr>
            <w:r w:rsidRPr="0061704A">
              <w:rPr>
                <w:rFonts w:ascii="Arial" w:hAnsi="Arial" w:cs="Arial"/>
                <w:color w:val="666666"/>
              </w:rPr>
              <w:t>La decisión se debe tomar analizando cada caso particular, pero hay características en estos regímenes que convienen de acuerdo con la edad y su presente laboral.</w:t>
            </w:r>
          </w:p>
          <w:p w:rsidR="0061704A" w:rsidRPr="0061704A" w:rsidRDefault="00584836" w:rsidP="0061704A">
            <w:pPr>
              <w:shd w:val="clear" w:color="auto" w:fill="FFFFFF"/>
              <w:rPr>
                <w:rFonts w:ascii="Arial" w:hAnsi="Arial" w:cs="Arial"/>
                <w:color w:val="666666"/>
                <w:sz w:val="24"/>
                <w:szCs w:val="24"/>
              </w:rPr>
            </w:pPr>
            <w:hyperlink r:id="rId7" w:history="1">
              <w:r w:rsidR="0061704A" w:rsidRPr="0061704A">
                <w:rPr>
                  <w:rStyle w:val="Hipervnculo"/>
                  <w:rFonts w:ascii="Arial" w:hAnsi="Arial" w:cs="Arial"/>
                  <w:color w:val="660099"/>
                  <w:sz w:val="24"/>
                  <w:szCs w:val="24"/>
                </w:rPr>
                <w:t>Investigación laboral</w:t>
              </w:r>
            </w:hyperlink>
            <w:r w:rsidR="0061704A" w:rsidRPr="0061704A">
              <w:rPr>
                <w:rFonts w:ascii="Arial" w:hAnsi="Arial" w:cs="Arial"/>
                <w:color w:val="666666"/>
                <w:sz w:val="24"/>
                <w:szCs w:val="24"/>
              </w:rPr>
              <w:t> / 3 de abril de 2019</w:t>
            </w:r>
          </w:p>
          <w:p w:rsidR="0061704A" w:rsidRPr="0061704A" w:rsidRDefault="0061704A" w:rsidP="0061704A">
            <w:pPr>
              <w:rPr>
                <w:rFonts w:ascii="Arial" w:hAnsi="Arial" w:cs="Arial"/>
                <w:sz w:val="24"/>
                <w:szCs w:val="24"/>
              </w:rPr>
            </w:pPr>
          </w:p>
          <w:p w:rsidR="0061704A" w:rsidRPr="0061704A" w:rsidRDefault="0061704A" w:rsidP="0061704A">
            <w:pPr>
              <w:pStyle w:val="Ttulo3"/>
              <w:shd w:val="clear" w:color="auto" w:fill="FFFFFF"/>
              <w:spacing w:before="0" w:after="150"/>
              <w:outlineLvl w:val="2"/>
              <w:rPr>
                <w:rFonts w:ascii="Arial" w:hAnsi="Arial" w:cs="Arial"/>
                <w:color w:val="1B1B1B"/>
              </w:rPr>
            </w:pPr>
            <w:r w:rsidRPr="0061704A">
              <w:rPr>
                <w:rStyle w:val="Textoennegrita"/>
                <w:rFonts w:ascii="Arial" w:hAnsi="Arial" w:cs="Arial"/>
                <w:b w:val="0"/>
                <w:bCs w:val="0"/>
                <w:color w:val="1B1B1B"/>
              </w:rPr>
              <w:t xml:space="preserve">¿Qué escoger, los fondos o </w:t>
            </w:r>
            <w:proofErr w:type="spellStart"/>
            <w:r w:rsidRPr="0061704A">
              <w:rPr>
                <w:rStyle w:val="Textoennegrita"/>
                <w:rFonts w:ascii="Arial" w:hAnsi="Arial" w:cs="Arial"/>
                <w:b w:val="0"/>
                <w:bCs w:val="0"/>
                <w:color w:val="1B1B1B"/>
              </w:rPr>
              <w:t>Colpensiones</w:t>
            </w:r>
            <w:proofErr w:type="spellEnd"/>
            <w:r w:rsidRPr="0061704A">
              <w:rPr>
                <w:rStyle w:val="Textoennegrita"/>
                <w:rFonts w:ascii="Arial" w:hAnsi="Arial" w:cs="Arial"/>
                <w:b w:val="0"/>
                <w:bCs w:val="0"/>
                <w:color w:val="1B1B1B"/>
              </w:rPr>
              <w:t>?</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En los apartados anteriores se habló de los dos regímenes que compiten en el Sistema General de Pensiones (SGP): el Régimen de Prima Media o reparto (RPM) y el Régimen de Ahorro Individual con Solidaridad (RAIS). Se observó cómo se cotiza en cada uno de ellos, qué requisitos se deben cumplir para pensionarse y cómo se establecen los montos de las pensiones.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Numerosos expertos vienen advirtiendo que esa competencia es uno de los factores que debería cambiarse en caso de que se saque adelante una reforma. Pero mientras eso pasa, los trabajadores deben seguir escogiendo lo que crean que más les conviene, y por eso, desde su punto de vista, es natural la pregunta, "¿cuál régimen es mejor?". Y la respuesta es muy sencilla y concreta: "¡depende!".</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Saber cuál es la mejor alternativa depende de la historia y las circunstancias de cada persona. Incluso de la historia que aún está por ocurrir y, por lo tanto, no se conoce, y de circunstancias que en el futuro pueden ser muy diferentes a las del pasado y a las actuales. En suma, la conveniencia de estar en un lado u otro depende de cómo se </w:t>
            </w:r>
            <w:r w:rsidRPr="0061704A">
              <w:rPr>
                <w:rFonts w:ascii="Arial" w:hAnsi="Arial" w:cs="Arial"/>
                <w:color w:val="1B1B1B"/>
              </w:rPr>
              <w:lastRenderedPageBreak/>
              <w:t>aglutinan aspectos como qué tan lejos o cerca está la persona de la edad de retiro; cuáles son sus ingresos; cuántas semanas de cotización ha logrado acumular, y qué estabilidad laboral tendría en el futuro o capacidad de seguir haciendo aportes, mientras llega a la edad de jubilarse.</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En general, para las personas que tienen bajos ingresos y cotizan poco, con alto riesgo de no completar las semanas, podrían ser más convenientes los fondos privados. También, para quienes sí logren las semanas y tengan la posibilidad de una pensión de salario mínimo.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Mientras que, en líneas generales, en la medida en que las personas tienen mayor estabilidad laboral a lo largo de los años, y cotizan de manera más constante, y los ingresos superan y se alejan del salario mínimo, </w:t>
            </w:r>
            <w:proofErr w:type="spellStart"/>
            <w:r w:rsidRPr="0061704A">
              <w:rPr>
                <w:rFonts w:ascii="Arial" w:hAnsi="Arial" w:cs="Arial"/>
                <w:color w:val="1B1B1B"/>
              </w:rPr>
              <w:t>Colpensiones</w:t>
            </w:r>
            <w:proofErr w:type="spellEnd"/>
            <w:r w:rsidRPr="0061704A">
              <w:rPr>
                <w:rFonts w:ascii="Arial" w:hAnsi="Arial" w:cs="Arial"/>
                <w:color w:val="1B1B1B"/>
              </w:rPr>
              <w:t xml:space="preserve"> va siendo más provechoso.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Style w:val="Textoennegrita"/>
                <w:rFonts w:ascii="Arial" w:hAnsi="Arial" w:cs="Arial"/>
                <w:color w:val="1B1B1B"/>
              </w:rPr>
              <w:t>¿Por qué en algunas circunstancias son convenientes los fondos privados?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El primero de estos casos es, pues, el de las personas a las que les queda más difícil cotizar continuamente y, por lo tanto, se les dificulta más completar los aportes necesarios para pensionarse. La razón por la que se afirma que a estos trabajadores les podría convenir más los fondos privados es que, si no consiguen pensionarse, pueden reclamar los aportes, que tienen un cálculo más favorable en los fondos. Ese pago en </w:t>
            </w:r>
            <w:proofErr w:type="spellStart"/>
            <w:r w:rsidRPr="0061704A">
              <w:rPr>
                <w:rFonts w:ascii="Arial" w:hAnsi="Arial" w:cs="Arial"/>
                <w:color w:val="1B1B1B"/>
              </w:rPr>
              <w:t>Colpensiones</w:t>
            </w:r>
            <w:proofErr w:type="spellEnd"/>
            <w:r w:rsidRPr="0061704A">
              <w:rPr>
                <w:rFonts w:ascii="Arial" w:hAnsi="Arial" w:cs="Arial"/>
                <w:color w:val="1B1B1B"/>
              </w:rPr>
              <w:t xml:space="preserve"> se llama indemnización sustitutiva, y en los fondos, devolución de saldos. En </w:t>
            </w:r>
            <w:proofErr w:type="spellStart"/>
            <w:r w:rsidRPr="0061704A">
              <w:rPr>
                <w:rFonts w:ascii="Arial" w:hAnsi="Arial" w:cs="Arial"/>
                <w:color w:val="1B1B1B"/>
              </w:rPr>
              <w:t>Colpensiones</w:t>
            </w:r>
            <w:proofErr w:type="spellEnd"/>
            <w:r w:rsidRPr="0061704A">
              <w:rPr>
                <w:rFonts w:ascii="Arial" w:hAnsi="Arial" w:cs="Arial"/>
                <w:color w:val="1B1B1B"/>
              </w:rPr>
              <w:t xml:space="preserve"> se traen los aportes a precios actuales según como haya subido el costo de la canasta familiar, y ese es el valor que se entrega al afiliado. En los fondos, se devuelven los aportes ahorrados en la cuenta individual más los rendimientos logrados, que son superiores a la inflación. Así, por ejemplo, en el 2017, los trabajadores que pidieron la devolución en los fondos privados recibieron, en promedio por persona, 34,9 millones de pesos, y los que recibieron devolución en </w:t>
            </w:r>
            <w:proofErr w:type="spellStart"/>
            <w:r w:rsidRPr="0061704A">
              <w:rPr>
                <w:rFonts w:ascii="Arial" w:hAnsi="Arial" w:cs="Arial"/>
                <w:color w:val="1B1B1B"/>
              </w:rPr>
              <w:t>Colpensiones</w:t>
            </w:r>
            <w:proofErr w:type="spellEnd"/>
            <w:r w:rsidRPr="0061704A">
              <w:rPr>
                <w:rFonts w:ascii="Arial" w:hAnsi="Arial" w:cs="Arial"/>
                <w:color w:val="1B1B1B"/>
              </w:rPr>
              <w:t>, obtuvieron 4,4 millones de pesos, de acuerdo con los registros de las entidades, mencionados por Santiago Montenegro.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En otras palabras, las AFP en principio son más convenientes si se sabe que no se alcanzará a cotizar el tiempo suficiente para la pensión. Pero hay quienes apuntan, como el expresidente de </w:t>
            </w:r>
            <w:proofErr w:type="spellStart"/>
            <w:r w:rsidRPr="0061704A">
              <w:rPr>
                <w:rFonts w:ascii="Arial" w:hAnsi="Arial" w:cs="Arial"/>
                <w:color w:val="1B1B1B"/>
              </w:rPr>
              <w:t>Colpensiones</w:t>
            </w:r>
            <w:proofErr w:type="spellEnd"/>
            <w:r w:rsidRPr="0061704A">
              <w:rPr>
                <w:rFonts w:ascii="Arial" w:hAnsi="Arial" w:cs="Arial"/>
                <w:color w:val="1B1B1B"/>
              </w:rPr>
              <w:t xml:space="preserve">, Mauricio Olivera, que la idea no es apostarle a que le devuelvan la plata, si se ve que no alcanza, pues ese pago se puede convertir en ‘plata de bolsillo’ y esfumarse muy rápido. Por eso Olivera sugiere </w:t>
            </w:r>
            <w:proofErr w:type="gramStart"/>
            <w:r w:rsidRPr="0061704A">
              <w:rPr>
                <w:rFonts w:ascii="Arial" w:hAnsi="Arial" w:cs="Arial"/>
                <w:color w:val="1B1B1B"/>
              </w:rPr>
              <w:t>que</w:t>
            </w:r>
            <w:proofErr w:type="gramEnd"/>
            <w:r w:rsidRPr="0061704A">
              <w:rPr>
                <w:rFonts w:ascii="Arial" w:hAnsi="Arial" w:cs="Arial"/>
                <w:color w:val="1B1B1B"/>
              </w:rPr>
              <w:t xml:space="preserve"> en lugar de pedir la devolución, se contemple la alternativa de llevar ese dinero a una cuenta de Beneficios Económicos Periódicos (BEPS), de lo cual se hablará en el capítulo, Cuando no se pudo aportar o ahorrar, o no fue suficiente…</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Otro caso es el de las personas que, completando a duras penas las semanas que se deben cotizar, sí alcanzarán a pensionarse con un salario mínimo. Los fondos privados también parecen tener más ventajas para estos trabajadores, pues un trabajador que </w:t>
            </w:r>
            <w:r w:rsidRPr="0061704A">
              <w:rPr>
                <w:rFonts w:ascii="Arial" w:hAnsi="Arial" w:cs="Arial"/>
                <w:color w:val="1B1B1B"/>
              </w:rPr>
              <w:lastRenderedPageBreak/>
              <w:t xml:space="preserve">siempre haya cotizado sobre ingresos bajos podría pensionarse al completar 1.150 semanas de cotización, es decir, tres años menos de aportes que en </w:t>
            </w:r>
            <w:proofErr w:type="spellStart"/>
            <w:r w:rsidRPr="0061704A">
              <w:rPr>
                <w:rFonts w:ascii="Arial" w:hAnsi="Arial" w:cs="Arial"/>
                <w:color w:val="1B1B1B"/>
              </w:rPr>
              <w:t>Colpensiones</w:t>
            </w:r>
            <w:proofErr w:type="spellEnd"/>
            <w:r w:rsidRPr="0061704A">
              <w:rPr>
                <w:rFonts w:ascii="Arial" w:hAnsi="Arial" w:cs="Arial"/>
                <w:color w:val="1B1B1B"/>
              </w:rPr>
              <w:t>, y el esfuerzo de esas semanas es muy significativo para personas que no logran cotizar de manera permanente. Así mismo, como lo muestra el Gráfico 3, la gran mayoría de trabajadores afiliados cotizan sobre ingresos bajos. De hecho, esa ventaja alcanza a favorecer a trabajadores con ingresos entre uno y dos salarios mínimos, que en el año 2018 eran el 86 por ciento de los afiliados.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proofErr w:type="gramStart"/>
            <w:r w:rsidRPr="0061704A">
              <w:rPr>
                <w:rFonts w:ascii="Arial" w:hAnsi="Arial" w:cs="Arial"/>
                <w:color w:val="1B1B1B"/>
              </w:rPr>
              <w:t>Así</w:t>
            </w:r>
            <w:proofErr w:type="gramEnd"/>
            <w:r w:rsidRPr="0061704A">
              <w:rPr>
                <w:rFonts w:ascii="Arial" w:hAnsi="Arial" w:cs="Arial"/>
                <w:color w:val="1B1B1B"/>
              </w:rPr>
              <w:t xml:space="preserve"> por ejemplo, un hombre que trabajó ininterrumpidamente durante 44 años, desde sus 18 hasta sus 62 años, lo hizo durante casi 2.300 semanas. En principio luce más que suficiente para pensionarse. Sin embargo, la realidad en Colombia es que la mayoría de personas tienen trabajos informales y, así haya trabajado continuamente, es muy probable que no haya podido cotizar con la misma constancia con la que trabajaba. Si durante el trabajo de esos 44 años logró hacer aportes la mitad del tiempo, y la otra mitad del tiempo no, entonces habría logrado cotizar durante 1.150 semanas de las 2.300 que trabajó.</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Si al momento de cumplir los 62 años este hombre está afiliado a un fondo privado, entonces, tras demostrar que ni él ni sus beneficiarios reciben ingresos iguales o mayores a un salario mínimo, podrá retirarse y recibir una pensión. Pero si en ese momento está afiliado a </w:t>
            </w:r>
            <w:proofErr w:type="spellStart"/>
            <w:r w:rsidRPr="0061704A">
              <w:rPr>
                <w:rFonts w:ascii="Arial" w:hAnsi="Arial" w:cs="Arial"/>
                <w:color w:val="1B1B1B"/>
              </w:rPr>
              <w:t>Colpensiones</w:t>
            </w:r>
            <w:proofErr w:type="spellEnd"/>
            <w:r w:rsidRPr="0061704A">
              <w:rPr>
                <w:rFonts w:ascii="Arial" w:hAnsi="Arial" w:cs="Arial"/>
                <w:color w:val="1B1B1B"/>
              </w:rPr>
              <w:t>, no lo podrá hacer. Si quiere pensionarse tendría que seguir trabajando tres años más, cotizando sin falta.</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Y si decidiera que no cotiza más porque no ve realista hacer aportes constantes por 150 semanas más, a esa edad podría pedir la devolución de sus aportes. Como ya se dijo, el valor de estos se actualiza con el aumento del costo de vida y se le entregan al trabajador. En este ejemplo, el dinero devuelto tendría el poder de compra de unos tres años y medio de sueldos.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Style w:val="Textoennegrita"/>
                <w:rFonts w:ascii="Arial" w:hAnsi="Arial" w:cs="Arial"/>
                <w:color w:val="1B1B1B"/>
              </w:rPr>
              <w:t>¿Por qué en algunas circunstancias es mejor el RPM?</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Pero cuando los ingresos sobre los que se cotiza suben y superan el salario mínimo, y las personas tienen la estabilidad laboral o la capacidad de cotizar con regularidad, la alternativa de </w:t>
            </w:r>
            <w:proofErr w:type="spellStart"/>
            <w:r w:rsidRPr="0061704A">
              <w:rPr>
                <w:rFonts w:ascii="Arial" w:hAnsi="Arial" w:cs="Arial"/>
                <w:color w:val="1B1B1B"/>
              </w:rPr>
              <w:t>Colpensiones</w:t>
            </w:r>
            <w:proofErr w:type="spellEnd"/>
            <w:r w:rsidRPr="0061704A">
              <w:rPr>
                <w:rFonts w:ascii="Arial" w:hAnsi="Arial" w:cs="Arial"/>
                <w:color w:val="1B1B1B"/>
              </w:rPr>
              <w:t xml:space="preserve"> se vuelve la más conveniente.</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La razón es que la mesada de la pensión se determina con base en los ingresos de los últimos diez años de cotización. Si bien entre más altos sean esos ingresos, más se reduce la tasa de reemplazo, por el otro lado, esa tasa sube entre más semanas se haya cotizado por encima del mínimo de 1.300. En ingresos relativamente altos, la mesada que resulta está lejos de ser alcanzada por los rendimientos financieros que históricamente han conseguido las AFP.</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Visto de otra manera, en pensiones de un salario mínimo los fondos son más convenientes porque se consiguen con tres años menos de aportes, y se logra pagar el </w:t>
            </w:r>
            <w:r w:rsidRPr="0061704A">
              <w:rPr>
                <w:rFonts w:ascii="Arial" w:hAnsi="Arial" w:cs="Arial"/>
                <w:color w:val="1B1B1B"/>
              </w:rPr>
              <w:lastRenderedPageBreak/>
              <w:t>monto de la mesada porque las normas prohíben que se pague menos; pero ese pago es posible recurriendo a los recursos del Fondo de Garantía de Pensión Mínima (FGPM) y no porque los administradores del ahorro logren las rentabilidades necesarias. Al alejarse del salario mínimo ya se vuelve evidente que los rendimientos que logran los administradores de los fondos privados no compiten con las tasas de reemplazo, establecidas por ley, que se obtienen en el régimen de reparto.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Un ejemplo calculado por </w:t>
            </w:r>
            <w:proofErr w:type="spellStart"/>
            <w:r w:rsidRPr="0061704A">
              <w:rPr>
                <w:rFonts w:ascii="Arial" w:hAnsi="Arial" w:cs="Arial"/>
                <w:color w:val="1B1B1B"/>
              </w:rPr>
              <w:t>Fedesarrollo</w:t>
            </w:r>
            <w:proofErr w:type="spellEnd"/>
            <w:r w:rsidRPr="0061704A">
              <w:rPr>
                <w:rFonts w:ascii="Arial" w:hAnsi="Arial" w:cs="Arial"/>
                <w:color w:val="1B1B1B"/>
              </w:rPr>
              <w:t xml:space="preserve"> ilustra lo anterior: en el régimen de prima </w:t>
            </w:r>
            <w:proofErr w:type="spellStart"/>
            <w:proofErr w:type="gramStart"/>
            <w:r w:rsidRPr="0061704A">
              <w:rPr>
                <w:rFonts w:ascii="Arial" w:hAnsi="Arial" w:cs="Arial"/>
                <w:color w:val="1B1B1B"/>
              </w:rPr>
              <w:t>media,un</w:t>
            </w:r>
            <w:proofErr w:type="spellEnd"/>
            <w:proofErr w:type="gramEnd"/>
            <w:r w:rsidRPr="0061704A">
              <w:rPr>
                <w:rFonts w:ascii="Arial" w:hAnsi="Arial" w:cs="Arial"/>
                <w:color w:val="1B1B1B"/>
              </w:rPr>
              <w:t xml:space="preserve"> trabajador que alcance la pensión aportando sobre ingresos que estén entre 1 y 1,5 salarios mínimos, puede obtener una pensión de salario mínimo. En los fondos privados se conseguiría la misma pensión de salario mínimo haciendo aportes hasta de 3 salarios mínimos.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Style w:val="Textoennegrita"/>
                <w:rFonts w:ascii="Arial" w:hAnsi="Arial" w:cs="Arial"/>
                <w:color w:val="1B1B1B"/>
              </w:rPr>
              <w:t xml:space="preserve">En resumen, una persona podría considerar que es posible que sea mejor estar en </w:t>
            </w:r>
            <w:proofErr w:type="spellStart"/>
            <w:r w:rsidRPr="0061704A">
              <w:rPr>
                <w:rStyle w:val="Textoennegrita"/>
                <w:rFonts w:ascii="Arial" w:hAnsi="Arial" w:cs="Arial"/>
                <w:color w:val="1B1B1B"/>
              </w:rPr>
              <w:t>Colpensiones</w:t>
            </w:r>
            <w:proofErr w:type="spellEnd"/>
            <w:r w:rsidRPr="0061704A">
              <w:rPr>
                <w:rStyle w:val="Textoennegrita"/>
                <w:rFonts w:ascii="Arial" w:hAnsi="Arial" w:cs="Arial"/>
                <w:color w:val="1B1B1B"/>
              </w:rPr>
              <w:t xml:space="preserve"> si reúne estas cuatro características: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Que le falten 11 años para llegar a la edad de retiro. Cuando le falten 10 años tendría la última oportunidad de cambiar de régimen, y si no logra pensionarse, los aportes tendrían mejores rendimientos en un fondo privado.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Que haya acumulado ya un periodo significativo de cotización, por ejemplo, 900 semanas. Si no ha acumulado suficientes semanas, hay más riesgo de no pensionarse y, en ese caso, el saldo de los aportes podría ser superior en un fondo privado.</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 Que cotice sobre ingresos relativamente altos. Si se logra la pensión, con aportes, por ejemplo, de dos salarios mínimos hacia arriba (sí… ¡eso es relativamente alto en Colombia!), la mesada sería superior en </w:t>
            </w:r>
            <w:proofErr w:type="spellStart"/>
            <w:r w:rsidRPr="0061704A">
              <w:rPr>
                <w:rFonts w:ascii="Arial" w:hAnsi="Arial" w:cs="Arial"/>
                <w:color w:val="1B1B1B"/>
              </w:rPr>
              <w:t>Colpensiones</w:t>
            </w:r>
            <w:proofErr w:type="spellEnd"/>
            <w:r w:rsidRPr="0061704A">
              <w:rPr>
                <w:rFonts w:ascii="Arial" w:hAnsi="Arial" w:cs="Arial"/>
                <w:color w:val="1B1B1B"/>
              </w:rPr>
              <w:t>.</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xml:space="preserve">- Que prevea estabilidad en el resto de la vida laboral. ¡Es una verdadera apuesta! Aún si la persona ha gozado de estabilidad laboral en el pasado, cada </w:t>
            </w:r>
            <w:proofErr w:type="spellStart"/>
            <w:r w:rsidRPr="0061704A">
              <w:rPr>
                <w:rFonts w:ascii="Arial" w:hAnsi="Arial" w:cs="Arial"/>
                <w:color w:val="1B1B1B"/>
              </w:rPr>
              <w:t>cuál</w:t>
            </w:r>
            <w:proofErr w:type="spellEnd"/>
            <w:r w:rsidRPr="0061704A">
              <w:rPr>
                <w:rFonts w:ascii="Arial" w:hAnsi="Arial" w:cs="Arial"/>
                <w:color w:val="1B1B1B"/>
              </w:rPr>
              <w:t>, según sus circunstancias calculará qué probabilidad hay de que esa estabilidad se mantenga o se rompa.</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 Si no se conjugan estos cuatro factores, es más posible que convenga estar en los fondos privados.</w:t>
            </w:r>
          </w:p>
          <w:p w:rsidR="0061704A" w:rsidRPr="0061704A" w:rsidRDefault="0061704A" w:rsidP="0061704A">
            <w:pPr>
              <w:pStyle w:val="NormalWeb"/>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¡Ojo! Todas las consideraciones anteriores son generalidades. El caso particular de cada uno de los 22 millones de afiliados es una historia única y para tomar decisiones se deben mirar sus particularidades. Cuando cada persona quiera hacerlo puede recurrir a la </w:t>
            </w:r>
            <w:hyperlink r:id="rId8" w:tgtFrame="_blank" w:history="1">
              <w:r w:rsidRPr="0061704A">
                <w:rPr>
                  <w:rStyle w:val="Hipervnculo"/>
                  <w:rFonts w:ascii="Arial" w:hAnsi="Arial" w:cs="Arial"/>
                  <w:color w:val="660099"/>
                </w:rPr>
                <w:t>doble asesoría</w:t>
              </w:r>
            </w:hyperlink>
            <w:r w:rsidRPr="0061704A">
              <w:rPr>
                <w:rFonts w:ascii="Arial" w:hAnsi="Arial" w:cs="Arial"/>
                <w:color w:val="1B1B1B"/>
              </w:rPr>
              <w:t>.</w:t>
            </w:r>
          </w:p>
          <w:p w:rsidR="0061704A" w:rsidRPr="0061704A" w:rsidRDefault="0061704A" w:rsidP="0061704A">
            <w:pPr>
              <w:pStyle w:val="NormalWeb"/>
              <w:numPr>
                <w:ilvl w:val="0"/>
                <w:numId w:val="10"/>
              </w:numPr>
              <w:shd w:val="clear" w:color="auto" w:fill="FFFFFF"/>
              <w:spacing w:before="0" w:beforeAutospacing="0" w:after="150" w:afterAutospacing="0" w:line="315" w:lineRule="atLeast"/>
              <w:jc w:val="both"/>
              <w:rPr>
                <w:rFonts w:ascii="Arial" w:hAnsi="Arial" w:cs="Arial"/>
                <w:color w:val="1B1B1B"/>
              </w:rPr>
            </w:pPr>
            <w:r w:rsidRPr="0061704A">
              <w:rPr>
                <w:rFonts w:ascii="Arial" w:hAnsi="Arial" w:cs="Arial"/>
                <w:color w:val="1B1B1B"/>
              </w:rPr>
              <w:t>Resuelva la siguiente pregunta</w:t>
            </w:r>
          </w:p>
          <w:p w:rsidR="0061704A" w:rsidRPr="0061704A" w:rsidRDefault="0061704A" w:rsidP="0061704A">
            <w:pPr>
              <w:pStyle w:val="Prrafodelista"/>
              <w:numPr>
                <w:ilvl w:val="0"/>
                <w:numId w:val="25"/>
              </w:numPr>
              <w:spacing w:after="200" w:line="276" w:lineRule="auto"/>
              <w:rPr>
                <w:rFonts w:ascii="Arial" w:hAnsi="Arial" w:cs="Arial"/>
                <w:sz w:val="24"/>
                <w:szCs w:val="24"/>
              </w:rPr>
            </w:pPr>
            <w:r w:rsidRPr="0061704A">
              <w:rPr>
                <w:rFonts w:ascii="Arial" w:hAnsi="Arial" w:cs="Arial"/>
                <w:b/>
                <w:sz w:val="24"/>
                <w:szCs w:val="24"/>
              </w:rPr>
              <w:t>Lectura Literal</w:t>
            </w:r>
            <w:r w:rsidRPr="0061704A">
              <w:rPr>
                <w:rFonts w:ascii="Arial" w:hAnsi="Arial" w:cs="Arial"/>
                <w:sz w:val="24"/>
                <w:szCs w:val="24"/>
              </w:rPr>
              <w:t>: Explique al menos tres diferencias entre los dos sistemas Pensionales en Colombia</w:t>
            </w:r>
          </w:p>
          <w:p w:rsidR="0061704A" w:rsidRPr="0061704A" w:rsidRDefault="0061704A" w:rsidP="0061704A">
            <w:pPr>
              <w:rPr>
                <w:rFonts w:ascii="Arial" w:hAnsi="Arial" w:cs="Arial"/>
                <w:color w:val="000000" w:themeColor="text1"/>
                <w:sz w:val="24"/>
                <w:szCs w:val="24"/>
              </w:rPr>
            </w:pPr>
          </w:p>
          <w:p w:rsidR="0061704A" w:rsidRPr="0061704A" w:rsidRDefault="0061704A" w:rsidP="0061704A">
            <w:pPr>
              <w:pStyle w:val="Prrafodelista"/>
              <w:numPr>
                <w:ilvl w:val="0"/>
                <w:numId w:val="13"/>
              </w:numPr>
              <w:spacing w:after="200" w:line="276" w:lineRule="auto"/>
              <w:rPr>
                <w:rFonts w:ascii="Arial" w:hAnsi="Arial" w:cs="Arial"/>
                <w:color w:val="000000" w:themeColor="text1"/>
                <w:sz w:val="24"/>
                <w:szCs w:val="24"/>
              </w:rPr>
            </w:pPr>
            <w:r w:rsidRPr="0061704A">
              <w:rPr>
                <w:rFonts w:ascii="Arial" w:hAnsi="Arial" w:cs="Arial"/>
                <w:color w:val="000000" w:themeColor="text1"/>
                <w:sz w:val="24"/>
                <w:szCs w:val="24"/>
              </w:rPr>
              <w:t>Resuelva las siguientes preguntas.</w:t>
            </w:r>
          </w:p>
          <w:p w:rsidR="0061704A" w:rsidRPr="0061704A" w:rsidRDefault="0061704A" w:rsidP="0061704A">
            <w:pPr>
              <w:pStyle w:val="Prrafodelista"/>
              <w:spacing w:after="200" w:line="276" w:lineRule="auto"/>
              <w:rPr>
                <w:rFonts w:ascii="Arial" w:hAnsi="Arial" w:cs="Arial"/>
                <w:color w:val="000000" w:themeColor="text1"/>
                <w:sz w:val="24"/>
                <w:szCs w:val="24"/>
              </w:rPr>
            </w:pPr>
          </w:p>
          <w:p w:rsidR="0061704A" w:rsidRPr="0061704A" w:rsidRDefault="0061704A" w:rsidP="0061704A">
            <w:pPr>
              <w:pStyle w:val="Prrafodelista"/>
              <w:numPr>
                <w:ilvl w:val="0"/>
                <w:numId w:val="25"/>
              </w:numPr>
              <w:rPr>
                <w:rFonts w:ascii="Arial" w:hAnsi="Arial" w:cs="Arial"/>
                <w:color w:val="000000" w:themeColor="text1"/>
                <w:sz w:val="24"/>
                <w:szCs w:val="24"/>
              </w:rPr>
            </w:pPr>
            <w:r w:rsidRPr="0061704A">
              <w:rPr>
                <w:rFonts w:ascii="Arial" w:hAnsi="Arial" w:cs="Arial"/>
                <w:b/>
                <w:color w:val="000000" w:themeColor="text1"/>
                <w:sz w:val="24"/>
                <w:szCs w:val="24"/>
              </w:rPr>
              <w:t>Lectura Literal</w:t>
            </w:r>
            <w:r w:rsidRPr="0061704A">
              <w:rPr>
                <w:rFonts w:ascii="Arial" w:hAnsi="Arial" w:cs="Arial"/>
                <w:color w:val="000000" w:themeColor="text1"/>
                <w:sz w:val="24"/>
                <w:szCs w:val="24"/>
              </w:rPr>
              <w:t>: ¿cómo funciona el Régimen de prima media? ¿Por qué es importante que se incremente cada vez más el empleo formal?</w:t>
            </w:r>
          </w:p>
          <w:p w:rsidR="0061704A" w:rsidRPr="0061704A" w:rsidRDefault="0061704A" w:rsidP="0061704A">
            <w:pPr>
              <w:pStyle w:val="Prrafodelista"/>
              <w:numPr>
                <w:ilvl w:val="0"/>
                <w:numId w:val="25"/>
              </w:numPr>
              <w:rPr>
                <w:rFonts w:ascii="Arial" w:hAnsi="Arial" w:cs="Arial"/>
                <w:color w:val="000000" w:themeColor="text1"/>
                <w:sz w:val="24"/>
                <w:szCs w:val="24"/>
              </w:rPr>
            </w:pPr>
            <w:r w:rsidRPr="0061704A">
              <w:rPr>
                <w:rFonts w:ascii="Arial" w:hAnsi="Arial" w:cs="Arial"/>
                <w:b/>
                <w:color w:val="000000" w:themeColor="text1"/>
                <w:sz w:val="24"/>
                <w:szCs w:val="24"/>
              </w:rPr>
              <w:t>Lectura literal</w:t>
            </w:r>
            <w:r w:rsidRPr="0061704A">
              <w:rPr>
                <w:rFonts w:ascii="Arial" w:hAnsi="Arial" w:cs="Arial"/>
                <w:color w:val="000000" w:themeColor="text1"/>
                <w:sz w:val="24"/>
                <w:szCs w:val="24"/>
              </w:rPr>
              <w:t>: ¿Cuál es la importancia de entender la esperanza de vida para comprender la manera cómo funciona el régimen de prima media?</w:t>
            </w:r>
          </w:p>
          <w:p w:rsidR="009479C2" w:rsidRPr="0061704A" w:rsidRDefault="0061704A" w:rsidP="00AC3077">
            <w:pPr>
              <w:pStyle w:val="NormalWeb"/>
              <w:numPr>
                <w:ilvl w:val="0"/>
                <w:numId w:val="25"/>
              </w:numPr>
              <w:shd w:val="clear" w:color="auto" w:fill="FFFFFF"/>
              <w:spacing w:before="0" w:beforeAutospacing="0" w:after="150" w:afterAutospacing="0" w:line="315" w:lineRule="atLeast"/>
              <w:jc w:val="both"/>
              <w:rPr>
                <w:rStyle w:val="Hipervnculo"/>
                <w:rFonts w:ascii="Arial" w:hAnsi="Arial" w:cs="Arial"/>
                <w:color w:val="000000" w:themeColor="text1"/>
              </w:rPr>
            </w:pPr>
            <w:r w:rsidRPr="00AC3077">
              <w:rPr>
                <w:rFonts w:ascii="Arial" w:hAnsi="Arial" w:cs="Arial"/>
                <w:b/>
                <w:color w:val="000000" w:themeColor="text1"/>
              </w:rPr>
              <w:t>Lectura inferencial</w:t>
            </w:r>
            <w:r w:rsidRPr="00AC3077">
              <w:rPr>
                <w:rFonts w:ascii="Arial" w:hAnsi="Arial" w:cs="Arial"/>
                <w:color w:val="000000" w:themeColor="text1"/>
              </w:rPr>
              <w:t>: ¿Cuál de los dos sistemas pensionales es más benéfico para el ciudadano del común?</w:t>
            </w:r>
          </w:p>
        </w:tc>
      </w:tr>
    </w:tbl>
    <w:p w:rsidR="009479C2" w:rsidRPr="0061704A" w:rsidRDefault="009479C2" w:rsidP="009479C2">
      <w:pPr>
        <w:pStyle w:val="Prrafodelista"/>
        <w:rPr>
          <w:rStyle w:val="Hipervnculo"/>
          <w:rFonts w:ascii="Arial" w:hAnsi="Arial" w:cs="Arial"/>
          <w:color w:val="000000" w:themeColor="text1"/>
          <w:sz w:val="24"/>
          <w:szCs w:val="24"/>
        </w:rPr>
      </w:pPr>
    </w:p>
    <w:p w:rsidR="009479C2" w:rsidRPr="0061704A" w:rsidRDefault="009479C2" w:rsidP="009479C2">
      <w:pPr>
        <w:pStyle w:val="Prrafodelista"/>
        <w:rPr>
          <w:rFonts w:ascii="Arial" w:hAnsi="Arial" w:cs="Arial"/>
          <w:color w:val="000000" w:themeColor="text1"/>
          <w:sz w:val="24"/>
          <w:szCs w:val="24"/>
        </w:rPr>
      </w:pPr>
    </w:p>
    <w:p w:rsidR="009479C2" w:rsidRDefault="00AC3077" w:rsidP="00AC3077">
      <w:pPr>
        <w:pStyle w:val="Prrafodelista"/>
        <w:numPr>
          <w:ilvl w:val="0"/>
          <w:numId w:val="13"/>
        </w:numPr>
        <w:rPr>
          <w:rFonts w:ascii="Arial" w:hAnsi="Arial" w:cs="Arial"/>
          <w:b/>
          <w:color w:val="000000" w:themeColor="text1"/>
          <w:sz w:val="24"/>
          <w:szCs w:val="24"/>
        </w:rPr>
      </w:pPr>
      <w:r w:rsidRPr="00AC3077">
        <w:rPr>
          <w:rFonts w:ascii="Arial" w:hAnsi="Arial" w:cs="Arial"/>
          <w:b/>
          <w:color w:val="000000" w:themeColor="text1"/>
          <w:sz w:val="24"/>
          <w:szCs w:val="24"/>
        </w:rPr>
        <w:t>Autoevaluación:</w:t>
      </w:r>
    </w:p>
    <w:p w:rsidR="00AC3077" w:rsidRDefault="00AC3077" w:rsidP="00AC3077">
      <w:pPr>
        <w:pStyle w:val="Prrafodelista"/>
        <w:ind w:left="360"/>
        <w:rPr>
          <w:rFonts w:ascii="Arial" w:hAnsi="Arial" w:cs="Arial"/>
          <w:b/>
          <w:color w:val="000000" w:themeColor="text1"/>
          <w:sz w:val="24"/>
          <w:szCs w:val="24"/>
        </w:rPr>
      </w:pPr>
      <w:r>
        <w:rPr>
          <w:rFonts w:ascii="Arial" w:hAnsi="Arial" w:cs="Arial"/>
          <w:b/>
          <w:color w:val="000000" w:themeColor="text1"/>
          <w:sz w:val="24"/>
          <w:szCs w:val="24"/>
        </w:rPr>
        <w:t>Resuelva la siguiente autoevaluación.</w:t>
      </w:r>
    </w:p>
    <w:p w:rsidR="00AC3077" w:rsidRDefault="00AC3077" w:rsidP="00AC3077">
      <w:pPr>
        <w:pStyle w:val="Prrafodelista"/>
        <w:ind w:left="360"/>
        <w:rPr>
          <w:rFonts w:ascii="Arial" w:hAnsi="Arial" w:cs="Arial"/>
          <w:b/>
          <w:color w:val="000000" w:themeColor="text1"/>
          <w:sz w:val="24"/>
          <w:szCs w:val="24"/>
        </w:rPr>
      </w:pPr>
    </w:p>
    <w:p w:rsidR="00AC3077" w:rsidRDefault="00AC3077" w:rsidP="00AC3077">
      <w:pPr>
        <w:pStyle w:val="Prrafodelista"/>
        <w:ind w:left="360"/>
        <w:rPr>
          <w:rFonts w:ascii="Arial" w:hAnsi="Arial" w:cs="Arial"/>
          <w:b/>
          <w:color w:val="000000" w:themeColor="text1"/>
          <w:sz w:val="24"/>
          <w:szCs w:val="24"/>
        </w:rPr>
      </w:pPr>
      <w:r>
        <w:rPr>
          <w:noProof/>
          <w:lang w:eastAsia="es-CO"/>
        </w:rPr>
        <w:drawing>
          <wp:inline distT="0" distB="0" distL="0" distR="0" wp14:anchorId="3D470D4C" wp14:editId="66818101">
            <wp:extent cx="5353050" cy="4000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863" t="12898" r="12763" b="16955"/>
                    <a:stretch/>
                  </pic:blipFill>
                  <pic:spPr bwMode="auto">
                    <a:xfrm>
                      <a:off x="0" y="0"/>
                      <a:ext cx="5353050" cy="4000500"/>
                    </a:xfrm>
                    <a:prstGeom prst="rect">
                      <a:avLst/>
                    </a:prstGeom>
                    <a:ln>
                      <a:noFill/>
                    </a:ln>
                    <a:extLst>
                      <a:ext uri="{53640926-AAD7-44D8-BBD7-CCE9431645EC}">
                        <a14:shadowObscured xmlns:a14="http://schemas.microsoft.com/office/drawing/2010/main"/>
                      </a:ext>
                    </a:extLst>
                  </pic:spPr>
                </pic:pic>
              </a:graphicData>
            </a:graphic>
          </wp:inline>
        </w:drawing>
      </w:r>
    </w:p>
    <w:p w:rsidR="00AC3077" w:rsidRPr="003E4BD4" w:rsidRDefault="00AC3077" w:rsidP="00AC3077">
      <w:pPr>
        <w:pStyle w:val="Prrafodelista"/>
        <w:spacing w:after="200" w:line="276" w:lineRule="auto"/>
        <w:ind w:left="360"/>
        <w:jc w:val="both"/>
        <w:rPr>
          <w:rFonts w:ascii="Arial" w:hAnsi="Arial" w:cs="Arial"/>
          <w:b/>
          <w:color w:val="000000" w:themeColor="text1"/>
          <w:szCs w:val="24"/>
        </w:rPr>
      </w:pPr>
      <w:r w:rsidRPr="003E4BD4">
        <w:rPr>
          <w:rFonts w:ascii="Arial" w:hAnsi="Arial" w:cs="Arial"/>
          <w:b/>
          <w:color w:val="000000" w:themeColor="text1"/>
          <w:szCs w:val="24"/>
        </w:rPr>
        <w:t>Nota de proyecto de aula</w:t>
      </w:r>
    </w:p>
    <w:p w:rsidR="00AC3077" w:rsidRPr="00DF406B" w:rsidRDefault="00AC3077" w:rsidP="00AC3077">
      <w:pPr>
        <w:pStyle w:val="Prrafodelista"/>
        <w:numPr>
          <w:ilvl w:val="0"/>
          <w:numId w:val="13"/>
        </w:numPr>
        <w:spacing w:after="200" w:line="276" w:lineRule="auto"/>
        <w:jc w:val="both"/>
        <w:rPr>
          <w:rFonts w:ascii="Arial" w:hAnsi="Arial" w:cs="Arial"/>
          <w:color w:val="000000" w:themeColor="text1"/>
          <w:sz w:val="24"/>
          <w:szCs w:val="24"/>
        </w:rPr>
      </w:pPr>
      <w:r w:rsidRPr="003E4BD4">
        <w:rPr>
          <w:rFonts w:ascii="Arial" w:hAnsi="Arial" w:cs="Arial"/>
          <w:color w:val="000000" w:themeColor="text1"/>
          <w:szCs w:val="24"/>
        </w:rPr>
        <w:t xml:space="preserve">Escribe una pregunta </w:t>
      </w:r>
      <w:proofErr w:type="spellStart"/>
      <w:r w:rsidRPr="003E4BD4">
        <w:rPr>
          <w:rFonts w:ascii="Arial" w:hAnsi="Arial" w:cs="Arial"/>
          <w:color w:val="000000" w:themeColor="text1"/>
          <w:szCs w:val="24"/>
        </w:rPr>
        <w:t>problematizadora</w:t>
      </w:r>
      <w:proofErr w:type="spellEnd"/>
      <w:r w:rsidRPr="003E4BD4">
        <w:rPr>
          <w:rFonts w:ascii="Arial" w:hAnsi="Arial" w:cs="Arial"/>
          <w:color w:val="000000" w:themeColor="text1"/>
          <w:szCs w:val="24"/>
        </w:rPr>
        <w:t xml:space="preserve"> </w:t>
      </w:r>
      <w:r>
        <w:rPr>
          <w:rFonts w:ascii="Arial" w:hAnsi="Arial" w:cs="Arial"/>
          <w:color w:val="000000" w:themeColor="text1"/>
          <w:szCs w:val="24"/>
        </w:rPr>
        <w:t xml:space="preserve">con un tema o evento relacionado en la línea del tiempo y conforme las socializaciones de las historias de vida, hechas en clase. Puede ser un evento que tu socializaste o alguno de otro compañero que te haya generado interés. </w:t>
      </w:r>
      <w:r w:rsidRPr="003E4BD4">
        <w:rPr>
          <w:rFonts w:ascii="Arial" w:hAnsi="Arial" w:cs="Arial"/>
          <w:color w:val="000000" w:themeColor="text1"/>
          <w:szCs w:val="24"/>
        </w:rPr>
        <w:t>Redacta un objetivo general y tres objetivos específicos.</w:t>
      </w:r>
      <w:r>
        <w:rPr>
          <w:rFonts w:ascii="Arial" w:hAnsi="Arial" w:cs="Arial"/>
          <w:color w:val="000000" w:themeColor="text1"/>
          <w:szCs w:val="24"/>
        </w:rPr>
        <w:t xml:space="preserve"> </w:t>
      </w:r>
      <w:r w:rsidRPr="00A71711">
        <w:rPr>
          <w:rFonts w:ascii="Arial" w:hAnsi="Arial" w:cs="Arial"/>
          <w:color w:val="000000" w:themeColor="text1"/>
          <w:szCs w:val="24"/>
          <w:u w:val="single"/>
        </w:rPr>
        <w:t>Recuerda que esta actividad también es evaluada en el área de Ciencias Sociales</w:t>
      </w:r>
    </w:p>
    <w:p w:rsidR="00AC3077" w:rsidRPr="00AC3077" w:rsidRDefault="00AC3077" w:rsidP="00AC3077">
      <w:pPr>
        <w:pStyle w:val="Prrafodelista"/>
        <w:ind w:left="360"/>
        <w:rPr>
          <w:rFonts w:ascii="Arial" w:hAnsi="Arial" w:cs="Arial"/>
          <w:b/>
          <w:color w:val="000000" w:themeColor="text1"/>
          <w:sz w:val="24"/>
          <w:szCs w:val="24"/>
        </w:rPr>
      </w:pPr>
    </w:p>
    <w:sectPr w:rsidR="00AC3077" w:rsidRPr="00AC30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C1A"/>
    <w:multiLevelType w:val="hybridMultilevel"/>
    <w:tmpl w:val="8A94E28E"/>
    <w:lvl w:ilvl="0" w:tplc="E158987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A0142D"/>
    <w:multiLevelType w:val="hybridMultilevel"/>
    <w:tmpl w:val="E0F6C78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E3358"/>
    <w:multiLevelType w:val="hybridMultilevel"/>
    <w:tmpl w:val="EBB629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E04895"/>
    <w:multiLevelType w:val="hybridMultilevel"/>
    <w:tmpl w:val="A0AA4A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23B9D"/>
    <w:multiLevelType w:val="multilevel"/>
    <w:tmpl w:val="8F0AF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706B"/>
    <w:multiLevelType w:val="hybridMultilevel"/>
    <w:tmpl w:val="AC4670E0"/>
    <w:lvl w:ilvl="0" w:tplc="E6B68F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0E12F4C"/>
    <w:multiLevelType w:val="hybridMultilevel"/>
    <w:tmpl w:val="9A36B8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BA5337"/>
    <w:multiLevelType w:val="multilevel"/>
    <w:tmpl w:val="642A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4320A"/>
    <w:multiLevelType w:val="multilevel"/>
    <w:tmpl w:val="E1D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D5C12"/>
    <w:multiLevelType w:val="hybridMultilevel"/>
    <w:tmpl w:val="79287864"/>
    <w:lvl w:ilvl="0" w:tplc="D6A2979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73C36B0"/>
    <w:multiLevelType w:val="hybridMultilevel"/>
    <w:tmpl w:val="B5784122"/>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AC716D6"/>
    <w:multiLevelType w:val="hybridMultilevel"/>
    <w:tmpl w:val="0560878A"/>
    <w:lvl w:ilvl="0" w:tplc="0470964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4B5DDD"/>
    <w:multiLevelType w:val="hybridMultilevel"/>
    <w:tmpl w:val="6D9C8A86"/>
    <w:lvl w:ilvl="0" w:tplc="265889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CCE7DD1"/>
    <w:multiLevelType w:val="hybridMultilevel"/>
    <w:tmpl w:val="C882A436"/>
    <w:lvl w:ilvl="0" w:tplc="DA86F73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C3C4BB7"/>
    <w:multiLevelType w:val="hybridMultilevel"/>
    <w:tmpl w:val="D69CCB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A95E62"/>
    <w:multiLevelType w:val="hybridMultilevel"/>
    <w:tmpl w:val="1B726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D62EDB"/>
    <w:multiLevelType w:val="multilevel"/>
    <w:tmpl w:val="A3A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527E1"/>
    <w:multiLevelType w:val="hybridMultilevel"/>
    <w:tmpl w:val="5B8C81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6066C24"/>
    <w:multiLevelType w:val="multilevel"/>
    <w:tmpl w:val="C82A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94CFA"/>
    <w:multiLevelType w:val="multilevel"/>
    <w:tmpl w:val="9ABC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4F42CB"/>
    <w:multiLevelType w:val="multilevel"/>
    <w:tmpl w:val="664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7166F"/>
    <w:multiLevelType w:val="hybridMultilevel"/>
    <w:tmpl w:val="C6763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7EE6AA4"/>
    <w:multiLevelType w:val="hybridMultilevel"/>
    <w:tmpl w:val="D8500CD8"/>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70966A19"/>
    <w:multiLevelType w:val="hybridMultilevel"/>
    <w:tmpl w:val="3B569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4B0BFB"/>
    <w:multiLevelType w:val="hybridMultilevel"/>
    <w:tmpl w:val="B178C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24"/>
  </w:num>
  <w:num w:numId="4">
    <w:abstractNumId w:val="13"/>
  </w:num>
  <w:num w:numId="5">
    <w:abstractNumId w:val="22"/>
  </w:num>
  <w:num w:numId="6">
    <w:abstractNumId w:val="5"/>
  </w:num>
  <w:num w:numId="7">
    <w:abstractNumId w:val="2"/>
  </w:num>
  <w:num w:numId="8">
    <w:abstractNumId w:val="0"/>
  </w:num>
  <w:num w:numId="9">
    <w:abstractNumId w:val="18"/>
  </w:num>
  <w:num w:numId="10">
    <w:abstractNumId w:val="17"/>
  </w:num>
  <w:num w:numId="11">
    <w:abstractNumId w:val="6"/>
  </w:num>
  <w:num w:numId="12">
    <w:abstractNumId w:val="12"/>
  </w:num>
  <w:num w:numId="13">
    <w:abstractNumId w:val="10"/>
  </w:num>
  <w:num w:numId="14">
    <w:abstractNumId w:val="3"/>
  </w:num>
  <w:num w:numId="15">
    <w:abstractNumId w:val="8"/>
  </w:num>
  <w:num w:numId="16">
    <w:abstractNumId w:val="4"/>
  </w:num>
  <w:num w:numId="17">
    <w:abstractNumId w:val="16"/>
  </w:num>
  <w:num w:numId="18">
    <w:abstractNumId w:val="7"/>
  </w:num>
  <w:num w:numId="19">
    <w:abstractNumId w:val="20"/>
  </w:num>
  <w:num w:numId="20">
    <w:abstractNumId w:val="21"/>
  </w:num>
  <w:num w:numId="21">
    <w:abstractNumId w:val="23"/>
  </w:num>
  <w:num w:numId="22">
    <w:abstractNumId w:val="15"/>
  </w:num>
  <w:num w:numId="23">
    <w:abstractNumId w:val="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4C"/>
    <w:rsid w:val="00094823"/>
    <w:rsid w:val="002D1ED6"/>
    <w:rsid w:val="00314D84"/>
    <w:rsid w:val="00357DB1"/>
    <w:rsid w:val="004B6465"/>
    <w:rsid w:val="00571541"/>
    <w:rsid w:val="00584836"/>
    <w:rsid w:val="00590E44"/>
    <w:rsid w:val="0061704A"/>
    <w:rsid w:val="006174FB"/>
    <w:rsid w:val="00720D3A"/>
    <w:rsid w:val="009479C2"/>
    <w:rsid w:val="00AC3077"/>
    <w:rsid w:val="00AE0951"/>
    <w:rsid w:val="00B0495E"/>
    <w:rsid w:val="00B54F98"/>
    <w:rsid w:val="00D9524C"/>
    <w:rsid w:val="00FF65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8B798-30C2-48B3-A180-FB67FB32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4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9479C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AE0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E09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524C"/>
    <w:pPr>
      <w:spacing w:after="0" w:line="240" w:lineRule="auto"/>
    </w:pPr>
  </w:style>
  <w:style w:type="paragraph" w:styleId="Prrafodelista">
    <w:name w:val="List Paragraph"/>
    <w:basedOn w:val="Normal"/>
    <w:uiPriority w:val="34"/>
    <w:qFormat/>
    <w:rsid w:val="009479C2"/>
    <w:pPr>
      <w:ind w:left="720"/>
      <w:contextualSpacing/>
    </w:pPr>
  </w:style>
  <w:style w:type="character" w:styleId="Hipervnculo">
    <w:name w:val="Hyperlink"/>
    <w:basedOn w:val="Fuentedeprrafopredeter"/>
    <w:uiPriority w:val="99"/>
    <w:semiHidden/>
    <w:unhideWhenUsed/>
    <w:rsid w:val="009479C2"/>
    <w:rPr>
      <w:color w:val="0000FF"/>
      <w:u w:val="single"/>
    </w:rPr>
  </w:style>
  <w:style w:type="character" w:customStyle="1" w:styleId="Ttulo1Car">
    <w:name w:val="Título 1 Car"/>
    <w:basedOn w:val="Fuentedeprrafopredeter"/>
    <w:link w:val="Ttulo1"/>
    <w:uiPriority w:val="9"/>
    <w:rsid w:val="009479C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9479C2"/>
    <w:rPr>
      <w:rFonts w:ascii="Times New Roman" w:eastAsia="Times New Roman" w:hAnsi="Times New Roman" w:cs="Times New Roman"/>
      <w:b/>
      <w:bCs/>
      <w:sz w:val="36"/>
      <w:szCs w:val="36"/>
      <w:lang w:eastAsia="es-CO"/>
    </w:rPr>
  </w:style>
  <w:style w:type="character" w:customStyle="1" w:styleId="h2">
    <w:name w:val="h2"/>
    <w:basedOn w:val="Fuentedeprrafopredeter"/>
    <w:rsid w:val="009479C2"/>
  </w:style>
  <w:style w:type="paragraph" w:styleId="NormalWeb">
    <w:name w:val="Normal (Web)"/>
    <w:basedOn w:val="Normal"/>
    <w:uiPriority w:val="99"/>
    <w:unhideWhenUsed/>
    <w:rsid w:val="009479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79C2"/>
    <w:rPr>
      <w:b/>
      <w:bCs/>
    </w:rPr>
  </w:style>
  <w:style w:type="character" w:styleId="nfasis">
    <w:name w:val="Emphasis"/>
    <w:basedOn w:val="Fuentedeprrafopredeter"/>
    <w:uiPriority w:val="20"/>
    <w:qFormat/>
    <w:rsid w:val="009479C2"/>
    <w:rPr>
      <w:i/>
      <w:iCs/>
    </w:rPr>
  </w:style>
  <w:style w:type="table" w:styleId="Tablaconcuadrcula">
    <w:name w:val="Table Grid"/>
    <w:basedOn w:val="Tablanormal"/>
    <w:uiPriority w:val="39"/>
    <w:rsid w:val="0094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al"/>
    <w:rsid w:val="006174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AE095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E0951"/>
    <w:rPr>
      <w:rFonts w:asciiTheme="majorHAnsi" w:eastAsiaTheme="majorEastAsia" w:hAnsiTheme="majorHAnsi" w:cstheme="majorBidi"/>
      <w:i/>
      <w:iCs/>
      <w:color w:val="2E74B5" w:themeColor="accent1" w:themeShade="BF"/>
    </w:rPr>
  </w:style>
  <w:style w:type="character" w:customStyle="1" w:styleId="tocnumber">
    <w:name w:val="tocnumber"/>
    <w:basedOn w:val="Fuentedeprrafopredeter"/>
    <w:rsid w:val="00AE0951"/>
  </w:style>
  <w:style w:type="character" w:customStyle="1" w:styleId="toctext">
    <w:name w:val="toctext"/>
    <w:basedOn w:val="Fuentedeprrafopredeter"/>
    <w:rsid w:val="00AE0951"/>
  </w:style>
  <w:style w:type="character" w:customStyle="1" w:styleId="mw-headline">
    <w:name w:val="mw-headline"/>
    <w:basedOn w:val="Fuentedeprrafopredeter"/>
    <w:rsid w:val="00AE0951"/>
  </w:style>
  <w:style w:type="character" w:customStyle="1" w:styleId="mw-editsection">
    <w:name w:val="mw-editsection"/>
    <w:basedOn w:val="Fuentedeprrafopredeter"/>
    <w:rsid w:val="00AE0951"/>
  </w:style>
  <w:style w:type="character" w:customStyle="1" w:styleId="mw-editsection-bracket">
    <w:name w:val="mw-editsection-bracket"/>
    <w:basedOn w:val="Fuentedeprrafopredeter"/>
    <w:rsid w:val="00AE0951"/>
  </w:style>
  <w:style w:type="character" w:customStyle="1" w:styleId="categoria">
    <w:name w:val="categoria"/>
    <w:basedOn w:val="Fuentedeprrafopredeter"/>
    <w:rsid w:val="0061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97178">
      <w:bodyDiv w:val="1"/>
      <w:marLeft w:val="0"/>
      <w:marRight w:val="0"/>
      <w:marTop w:val="0"/>
      <w:marBottom w:val="0"/>
      <w:divBdr>
        <w:top w:val="none" w:sz="0" w:space="0" w:color="auto"/>
        <w:left w:val="none" w:sz="0" w:space="0" w:color="auto"/>
        <w:bottom w:val="none" w:sz="0" w:space="0" w:color="auto"/>
        <w:right w:val="none" w:sz="0" w:space="0" w:color="auto"/>
      </w:divBdr>
    </w:div>
    <w:div w:id="1152867041">
      <w:bodyDiv w:val="1"/>
      <w:marLeft w:val="0"/>
      <w:marRight w:val="0"/>
      <w:marTop w:val="0"/>
      <w:marBottom w:val="0"/>
      <w:divBdr>
        <w:top w:val="none" w:sz="0" w:space="0" w:color="auto"/>
        <w:left w:val="none" w:sz="0" w:space="0" w:color="auto"/>
        <w:bottom w:val="none" w:sz="0" w:space="0" w:color="auto"/>
        <w:right w:val="none" w:sz="0" w:space="0" w:color="auto"/>
      </w:divBdr>
      <w:divsChild>
        <w:div w:id="1320885151">
          <w:marLeft w:val="0"/>
          <w:marRight w:val="0"/>
          <w:marTop w:val="0"/>
          <w:marBottom w:val="0"/>
          <w:divBdr>
            <w:top w:val="none" w:sz="0" w:space="0" w:color="auto"/>
            <w:left w:val="none" w:sz="0" w:space="0" w:color="auto"/>
            <w:bottom w:val="none" w:sz="0" w:space="0" w:color="auto"/>
            <w:right w:val="none" w:sz="0" w:space="0" w:color="auto"/>
          </w:divBdr>
          <w:divsChild>
            <w:div w:id="2030133230">
              <w:marLeft w:val="0"/>
              <w:marRight w:val="0"/>
              <w:marTop w:val="0"/>
              <w:marBottom w:val="0"/>
              <w:divBdr>
                <w:top w:val="none" w:sz="0" w:space="0" w:color="auto"/>
                <w:left w:val="none" w:sz="0" w:space="0" w:color="auto"/>
                <w:bottom w:val="none" w:sz="0" w:space="0" w:color="auto"/>
                <w:right w:val="none" w:sz="0" w:space="0" w:color="auto"/>
              </w:divBdr>
              <w:divsChild>
                <w:div w:id="751660126">
                  <w:marLeft w:val="0"/>
                  <w:marRight w:val="0"/>
                  <w:marTop w:val="0"/>
                  <w:marBottom w:val="0"/>
                  <w:divBdr>
                    <w:top w:val="none" w:sz="0" w:space="0" w:color="auto"/>
                    <w:left w:val="none" w:sz="0" w:space="0" w:color="auto"/>
                    <w:bottom w:val="none" w:sz="0" w:space="0" w:color="auto"/>
                    <w:right w:val="none" w:sz="0" w:space="0" w:color="auto"/>
                  </w:divBdr>
                  <w:divsChild>
                    <w:div w:id="621621192">
                      <w:marLeft w:val="336"/>
                      <w:marRight w:val="0"/>
                      <w:marTop w:val="120"/>
                      <w:marBottom w:val="312"/>
                      <w:divBdr>
                        <w:top w:val="none" w:sz="0" w:space="0" w:color="auto"/>
                        <w:left w:val="none" w:sz="0" w:space="0" w:color="auto"/>
                        <w:bottom w:val="none" w:sz="0" w:space="0" w:color="auto"/>
                        <w:right w:val="none" w:sz="0" w:space="0" w:color="auto"/>
                      </w:divBdr>
                      <w:divsChild>
                        <w:div w:id="1940984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315924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12497602">
      <w:bodyDiv w:val="1"/>
      <w:marLeft w:val="0"/>
      <w:marRight w:val="0"/>
      <w:marTop w:val="0"/>
      <w:marBottom w:val="0"/>
      <w:divBdr>
        <w:top w:val="none" w:sz="0" w:space="0" w:color="auto"/>
        <w:left w:val="none" w:sz="0" w:space="0" w:color="auto"/>
        <w:bottom w:val="none" w:sz="0" w:space="0" w:color="auto"/>
        <w:right w:val="none" w:sz="0" w:space="0" w:color="auto"/>
      </w:divBdr>
      <w:divsChild>
        <w:div w:id="700477655">
          <w:marLeft w:val="0"/>
          <w:marRight w:val="0"/>
          <w:marTop w:val="0"/>
          <w:marBottom w:val="300"/>
          <w:divBdr>
            <w:top w:val="none" w:sz="0" w:space="0" w:color="auto"/>
            <w:left w:val="none" w:sz="0" w:space="0" w:color="auto"/>
            <w:bottom w:val="none" w:sz="0" w:space="0" w:color="auto"/>
            <w:right w:val="none" w:sz="0" w:space="0" w:color="auto"/>
          </w:divBdr>
        </w:div>
        <w:div w:id="63141666">
          <w:marLeft w:val="0"/>
          <w:marRight w:val="0"/>
          <w:marTop w:val="0"/>
          <w:marBottom w:val="300"/>
          <w:divBdr>
            <w:top w:val="none" w:sz="0" w:space="0" w:color="auto"/>
            <w:left w:val="none" w:sz="0" w:space="0" w:color="auto"/>
            <w:bottom w:val="none" w:sz="0" w:space="0" w:color="auto"/>
            <w:right w:val="none" w:sz="0" w:space="0" w:color="auto"/>
          </w:divBdr>
        </w:div>
        <w:div w:id="288972130">
          <w:marLeft w:val="0"/>
          <w:marRight w:val="0"/>
          <w:marTop w:val="0"/>
          <w:marBottom w:val="0"/>
          <w:divBdr>
            <w:top w:val="none" w:sz="0" w:space="0" w:color="auto"/>
            <w:left w:val="none" w:sz="0" w:space="0" w:color="auto"/>
            <w:bottom w:val="none" w:sz="0" w:space="0" w:color="auto"/>
            <w:right w:val="none" w:sz="0" w:space="0" w:color="auto"/>
          </w:divBdr>
        </w:div>
        <w:div w:id="161238639">
          <w:marLeft w:val="0"/>
          <w:marRight w:val="0"/>
          <w:marTop w:val="0"/>
          <w:marBottom w:val="450"/>
          <w:divBdr>
            <w:top w:val="none" w:sz="0" w:space="0" w:color="auto"/>
            <w:left w:val="none" w:sz="0" w:space="0" w:color="auto"/>
            <w:bottom w:val="none" w:sz="0" w:space="0" w:color="auto"/>
            <w:right w:val="none" w:sz="0" w:space="0" w:color="auto"/>
          </w:divBdr>
        </w:div>
        <w:div w:id="424768552">
          <w:marLeft w:val="0"/>
          <w:marRight w:val="0"/>
          <w:marTop w:val="0"/>
          <w:marBottom w:val="450"/>
          <w:divBdr>
            <w:top w:val="none" w:sz="0" w:space="0" w:color="auto"/>
            <w:left w:val="none" w:sz="0" w:space="0" w:color="auto"/>
            <w:bottom w:val="none" w:sz="0" w:space="0" w:color="auto"/>
            <w:right w:val="none" w:sz="0" w:space="0" w:color="auto"/>
          </w:divBdr>
        </w:div>
      </w:divsChild>
    </w:div>
    <w:div w:id="1932464573">
      <w:bodyDiv w:val="1"/>
      <w:marLeft w:val="0"/>
      <w:marRight w:val="0"/>
      <w:marTop w:val="0"/>
      <w:marBottom w:val="0"/>
      <w:divBdr>
        <w:top w:val="none" w:sz="0" w:space="0" w:color="auto"/>
        <w:left w:val="none" w:sz="0" w:space="0" w:color="auto"/>
        <w:bottom w:val="none" w:sz="0" w:space="0" w:color="auto"/>
        <w:right w:val="none" w:sz="0" w:space="0" w:color="auto"/>
      </w:divBdr>
    </w:div>
    <w:div w:id="1982229034">
      <w:bodyDiv w:val="1"/>
      <w:marLeft w:val="0"/>
      <w:marRight w:val="0"/>
      <w:marTop w:val="0"/>
      <w:marBottom w:val="0"/>
      <w:divBdr>
        <w:top w:val="none" w:sz="0" w:space="0" w:color="auto"/>
        <w:left w:val="none" w:sz="0" w:space="0" w:color="auto"/>
        <w:bottom w:val="none" w:sz="0" w:space="0" w:color="auto"/>
        <w:right w:val="none" w:sz="0" w:space="0" w:color="auto"/>
      </w:divBdr>
      <w:divsChild>
        <w:div w:id="1939287105">
          <w:marLeft w:val="0"/>
          <w:marRight w:val="0"/>
          <w:marTop w:val="645"/>
          <w:marBottom w:val="0"/>
          <w:divBdr>
            <w:top w:val="none" w:sz="0" w:space="0" w:color="auto"/>
            <w:left w:val="none" w:sz="0" w:space="0" w:color="auto"/>
            <w:bottom w:val="none" w:sz="0" w:space="0" w:color="auto"/>
            <w:right w:val="none" w:sz="0" w:space="0" w:color="auto"/>
          </w:divBdr>
          <w:divsChild>
            <w:div w:id="588389147">
              <w:marLeft w:val="0"/>
              <w:marRight w:val="0"/>
              <w:marTop w:val="0"/>
              <w:marBottom w:val="0"/>
              <w:divBdr>
                <w:top w:val="none" w:sz="0" w:space="0" w:color="auto"/>
                <w:left w:val="none" w:sz="0" w:space="0" w:color="auto"/>
                <w:bottom w:val="none" w:sz="0" w:space="0" w:color="auto"/>
                <w:right w:val="none" w:sz="0" w:space="0" w:color="auto"/>
              </w:divBdr>
              <w:divsChild>
                <w:div w:id="1414662456">
                  <w:marLeft w:val="0"/>
                  <w:marRight w:val="0"/>
                  <w:marTop w:val="0"/>
                  <w:marBottom w:val="0"/>
                  <w:divBdr>
                    <w:top w:val="none" w:sz="0" w:space="0" w:color="auto"/>
                    <w:left w:val="none" w:sz="0" w:space="0" w:color="auto"/>
                    <w:bottom w:val="none" w:sz="0" w:space="0" w:color="auto"/>
                    <w:right w:val="none" w:sz="0" w:space="0" w:color="auto"/>
                  </w:divBdr>
                  <w:divsChild>
                    <w:div w:id="8660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pensiones.gov.co/empleador/Publicaciones/boletin_empleadores/doble_asesoria_para_tus_empleados" TargetMode="External"/><Relationship Id="rId3" Type="http://schemas.openxmlformats.org/officeDocument/2006/relationships/settings" Target="settings.xml"/><Relationship Id="rId7" Type="http://schemas.openxmlformats.org/officeDocument/2006/relationships/hyperlink" Target="https://www.elempleo.com/co/noticias/investigacion-lab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AMnX8PkVdk" TargetMode="External"/><Relationship Id="rId11" Type="http://schemas.openxmlformats.org/officeDocument/2006/relationships/theme" Target="theme/theme1.xml"/><Relationship Id="rId5" Type="http://schemas.openxmlformats.org/officeDocument/2006/relationships/hyperlink" Target="https://www.youtube.com/watch?v=sm82uKO73J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dc:creator>
  <cp:keywords/>
  <dc:description/>
  <cp:lastModifiedBy>Docentes</cp:lastModifiedBy>
  <cp:revision>6</cp:revision>
  <dcterms:created xsi:type="dcterms:W3CDTF">2020-03-19T18:20:00Z</dcterms:created>
  <dcterms:modified xsi:type="dcterms:W3CDTF">2020-04-28T13:32:00Z</dcterms:modified>
</cp:coreProperties>
</file>